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C3" w:rsidRDefault="007A45C3" w:rsidP="007A45C3">
      <w:pPr>
        <w:jc w:val="center"/>
        <w:rPr>
          <w:rFonts w:ascii="Verdana" w:eastAsia="Times New Roman" w:hAnsi="Verdana"/>
          <w:color w:val="333333"/>
          <w:sz w:val="18"/>
          <w:szCs w:val="18"/>
        </w:rPr>
      </w:pPr>
      <w:r>
        <w:rPr>
          <w:rFonts w:ascii="Verdana" w:eastAsia="Times New Roman" w:hAnsi="Verdana"/>
          <w:b/>
          <w:bCs/>
          <w:color w:val="FF0000"/>
          <w:sz w:val="18"/>
          <w:szCs w:val="18"/>
        </w:rPr>
        <w:t>YEMİNLİ MALİ MÜŞAVİRLİK SINAVLARINA İLİŞKİN DUYURU</w:t>
      </w:r>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r>
        <w:rPr>
          <w:rFonts w:ascii="Verdana" w:eastAsia="Times New Roman" w:hAnsi="Verdana"/>
          <w:b/>
          <w:bCs/>
          <w:color w:val="333333"/>
          <w:sz w:val="18"/>
          <w:szCs w:val="18"/>
        </w:rPr>
        <w:t>TÜRMOB Türkiye Serbest Muhasebeci Mali Müşavirler ve Yeminli Mali Müşavirler Odaları Birliğinden:</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 xml:space="preserve">5786 sayılı Yasa ile değişik 3568 sayılı Yasa ve 19 Ağustos 2014 tarih ve 29093 sayılı Resmî </w:t>
      </w:r>
      <w:proofErr w:type="spellStart"/>
      <w:r>
        <w:rPr>
          <w:rFonts w:ascii="Verdana" w:eastAsia="Times New Roman" w:hAnsi="Verdana"/>
          <w:color w:val="333333"/>
          <w:sz w:val="18"/>
          <w:szCs w:val="18"/>
        </w:rPr>
        <w:t>Gazete’de</w:t>
      </w:r>
      <w:proofErr w:type="spellEnd"/>
      <w:r>
        <w:rPr>
          <w:rFonts w:ascii="Verdana" w:eastAsia="Times New Roman" w:hAnsi="Verdana"/>
          <w:color w:val="333333"/>
          <w:sz w:val="18"/>
          <w:szCs w:val="18"/>
        </w:rPr>
        <w:t xml:space="preserve"> yayımlanarak yürürlüğe giren "Yeminli Mali Müşavirlik ve Serbest Muhasebeci Mali Müşavirlik Sınav Yönetmeliğinde Değişiklik Yapılmasına Dair Yönetmelik" ile değişen 16 Ocak 2005 tarih ve 25702 sayılı Resmî </w:t>
      </w:r>
      <w:proofErr w:type="spellStart"/>
      <w:r>
        <w:rPr>
          <w:rFonts w:ascii="Verdana" w:eastAsia="Times New Roman" w:hAnsi="Verdana"/>
          <w:color w:val="333333"/>
          <w:sz w:val="18"/>
          <w:szCs w:val="18"/>
        </w:rPr>
        <w:t>Gazete’de</w:t>
      </w:r>
      <w:proofErr w:type="spellEnd"/>
      <w:r>
        <w:rPr>
          <w:rFonts w:ascii="Verdana" w:eastAsia="Times New Roman" w:hAnsi="Verdana"/>
          <w:color w:val="333333"/>
          <w:sz w:val="18"/>
          <w:szCs w:val="18"/>
        </w:rPr>
        <w:t xml:space="preserve"> yayımlanmış "Yeminli Mali Müşavirlik ve Serbest Muhasebeci Mali Müşavirlik Sınav Yönetmeliği" hükümlerine göre, düzenlenen Yeminli Mali Müşavirlik Sınavları aşağıda belirtilen tarihlerde Ankara'da yapılacaktır.</w:t>
      </w:r>
      <w:proofErr w:type="gramEnd"/>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r>
        <w:rPr>
          <w:rFonts w:ascii="Verdana" w:eastAsia="Times New Roman" w:hAnsi="Verdana"/>
          <w:b/>
          <w:bCs/>
          <w:i/>
          <w:iCs/>
          <w:color w:val="0000FF"/>
          <w:sz w:val="18"/>
          <w:szCs w:val="18"/>
        </w:rPr>
        <w:t xml:space="preserve">2024/3. Dönem YMM Sınav </w:t>
      </w:r>
      <w:proofErr w:type="gramStart"/>
      <w:r>
        <w:rPr>
          <w:rFonts w:ascii="Verdana" w:eastAsia="Times New Roman" w:hAnsi="Verdana"/>
          <w:b/>
          <w:bCs/>
          <w:i/>
          <w:iCs/>
          <w:color w:val="0000FF"/>
          <w:sz w:val="18"/>
          <w:szCs w:val="18"/>
        </w:rPr>
        <w:t>Tarihleri : 14</w:t>
      </w:r>
      <w:proofErr w:type="gramEnd"/>
      <w:r>
        <w:rPr>
          <w:rFonts w:ascii="Verdana" w:eastAsia="Times New Roman" w:hAnsi="Verdana"/>
          <w:b/>
          <w:bCs/>
          <w:i/>
          <w:iCs/>
          <w:color w:val="0000FF"/>
          <w:sz w:val="18"/>
          <w:szCs w:val="18"/>
        </w:rPr>
        <w:t>-23 Aralık 2024</w:t>
      </w:r>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r>
        <w:rPr>
          <w:rFonts w:ascii="Verdana" w:eastAsia="Times New Roman" w:hAnsi="Verdana"/>
          <w:b/>
          <w:bCs/>
          <w:i/>
          <w:iCs/>
          <w:color w:val="0000FF"/>
          <w:sz w:val="18"/>
          <w:szCs w:val="18"/>
        </w:rPr>
        <w:t xml:space="preserve">İlk Kez Katılacaklar İçin Başvuru </w:t>
      </w:r>
      <w:proofErr w:type="gramStart"/>
      <w:r>
        <w:rPr>
          <w:rFonts w:ascii="Verdana" w:eastAsia="Times New Roman" w:hAnsi="Verdana"/>
          <w:b/>
          <w:bCs/>
          <w:i/>
          <w:iCs/>
          <w:color w:val="0000FF"/>
          <w:sz w:val="18"/>
          <w:szCs w:val="18"/>
        </w:rPr>
        <w:t>Tarihleri : 2</w:t>
      </w:r>
      <w:proofErr w:type="gramEnd"/>
      <w:r>
        <w:rPr>
          <w:rFonts w:ascii="Verdana" w:eastAsia="Times New Roman" w:hAnsi="Verdana"/>
          <w:b/>
          <w:bCs/>
          <w:i/>
          <w:iCs/>
          <w:color w:val="0000FF"/>
          <w:sz w:val="18"/>
          <w:szCs w:val="18"/>
        </w:rPr>
        <w:t>-30 Eylül 2024</w:t>
      </w:r>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r>
        <w:rPr>
          <w:rFonts w:ascii="Verdana" w:eastAsia="Times New Roman" w:hAnsi="Verdana"/>
          <w:b/>
          <w:bCs/>
          <w:i/>
          <w:iCs/>
          <w:color w:val="0000FF"/>
          <w:sz w:val="18"/>
          <w:szCs w:val="18"/>
        </w:rPr>
        <w:t xml:space="preserve">Tekrar Katılacaklar İçin Başvuru </w:t>
      </w:r>
      <w:proofErr w:type="gramStart"/>
      <w:r>
        <w:rPr>
          <w:rFonts w:ascii="Verdana" w:eastAsia="Times New Roman" w:hAnsi="Verdana"/>
          <w:b/>
          <w:bCs/>
          <w:i/>
          <w:iCs/>
          <w:color w:val="0000FF"/>
          <w:sz w:val="18"/>
          <w:szCs w:val="18"/>
        </w:rPr>
        <w:t>Tarihleri : 20</w:t>
      </w:r>
      <w:proofErr w:type="gramEnd"/>
      <w:r>
        <w:rPr>
          <w:rFonts w:ascii="Verdana" w:eastAsia="Times New Roman" w:hAnsi="Verdana"/>
          <w:b/>
          <w:bCs/>
          <w:i/>
          <w:iCs/>
          <w:color w:val="0000FF"/>
          <w:sz w:val="18"/>
          <w:szCs w:val="18"/>
        </w:rPr>
        <w:t xml:space="preserve"> Kasım- 5 Aralık 2024</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İlk kez sınav başvurusunda bulunacak adayların, 30 Eylül 2024 tarihi itibariyle sınava katılım için gerekli olan hizmet sürelerini fiilen tamamlamış olmaları gereklidir.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 xml:space="preserve">Sınava katılacak adayların, TESMER Otomasyon Sistemi (TEOS) üzerinden </w:t>
      </w:r>
      <w:hyperlink r:id="rId4" w:history="1">
        <w:r>
          <w:rPr>
            <w:rStyle w:val="Kpr"/>
            <w:rFonts w:ascii="Verdana" w:eastAsia="Times New Roman" w:hAnsi="Verdana"/>
            <w:sz w:val="18"/>
            <w:szCs w:val="18"/>
          </w:rPr>
          <w:t>https://login</w:t>
        </w:r>
      </w:hyperlink>
      <w:r>
        <w:rPr>
          <w:rFonts w:ascii="Verdana" w:eastAsia="Times New Roman" w:hAnsi="Verdana"/>
          <w:color w:val="333333"/>
          <w:sz w:val="18"/>
          <w:szCs w:val="18"/>
        </w:rPr>
        <w:t xml:space="preserve">. </w:t>
      </w:r>
      <w:proofErr w:type="gramStart"/>
      <w:r>
        <w:rPr>
          <w:rFonts w:ascii="Verdana" w:eastAsia="Times New Roman" w:hAnsi="Verdana"/>
          <w:color w:val="333333"/>
          <w:sz w:val="18"/>
          <w:szCs w:val="18"/>
        </w:rPr>
        <w:t>tesmer.org.tr</w:t>
      </w:r>
      <w:proofErr w:type="gramEnd"/>
      <w:r>
        <w:rPr>
          <w:rFonts w:ascii="Verdana" w:eastAsia="Times New Roman" w:hAnsi="Verdana"/>
          <w:color w:val="333333"/>
          <w:sz w:val="18"/>
          <w:szCs w:val="18"/>
        </w:rPr>
        <w:t xml:space="preserve"> adresine girerek ön başvuru yapmaları gerekmektedir.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sym w:font="Symbol" w:char="F0A7"/>
      </w:r>
      <w:r>
        <w:rPr>
          <w:rFonts w:ascii="Verdana" w:eastAsia="Times New Roman" w:hAnsi="Verdana"/>
          <w:color w:val="333333"/>
          <w:sz w:val="18"/>
          <w:szCs w:val="18"/>
        </w:rPr>
        <w:t> İlk kez sınava katılacak adayların, başvuru süresi içerisinde TESMER Otomasyon</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Sistemi (TEOS) üzerinden ön başvuru yaptıktan sonra, sınav başvuru belgelerini elden veya posta</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yolu</w:t>
      </w:r>
      <w:proofErr w:type="gramEnd"/>
      <w:r>
        <w:rPr>
          <w:rFonts w:ascii="Verdana" w:eastAsia="Times New Roman" w:hAnsi="Verdana"/>
          <w:color w:val="333333"/>
          <w:sz w:val="18"/>
          <w:szCs w:val="18"/>
        </w:rPr>
        <w:t xml:space="preserve"> ile Başkanlığımıza göndermeleri gerekmektedir. İlk kez başvuru yapacak adaylardan</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isteyenler</w:t>
      </w:r>
      <w:proofErr w:type="gramEnd"/>
      <w:r>
        <w:rPr>
          <w:rFonts w:ascii="Verdana" w:eastAsia="Times New Roman" w:hAnsi="Verdana"/>
          <w:color w:val="333333"/>
          <w:sz w:val="18"/>
          <w:szCs w:val="18"/>
        </w:rPr>
        <w:t>, sınav başvuru belgelerini mobil cihazlar ile dijital kimlik doğrulaması yaparak “Dijital</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Adım Mobil Uygulaması” üzerinden de Başkanlığımıza gönderebilirler. Dijital ortamda evrak</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gönderen</w:t>
      </w:r>
      <w:proofErr w:type="gramEnd"/>
      <w:r>
        <w:rPr>
          <w:rFonts w:ascii="Verdana" w:eastAsia="Times New Roman" w:hAnsi="Verdana"/>
          <w:color w:val="333333"/>
          <w:sz w:val="18"/>
          <w:szCs w:val="18"/>
        </w:rPr>
        <w:t xml:space="preserve"> adaylardan ayrıca, fiziki evrak göndermeleri istenmeyecektir.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sym w:font="Symbol" w:char="F0A7"/>
      </w:r>
      <w:r>
        <w:rPr>
          <w:rFonts w:ascii="Verdana" w:eastAsia="Times New Roman" w:hAnsi="Verdana"/>
          <w:color w:val="333333"/>
          <w:sz w:val="18"/>
          <w:szCs w:val="18"/>
        </w:rPr>
        <w:t> Sınav süresi devam eden adaylardan tekrar sınava katılmak isteyenlerin ise süresi içerisinde TEOS üzerinden başvuru yapmaları yeterlidir.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Sınava girecek adayların, yukarıda belirtilen tarihler arasında başvuru yapmaları ve sınav başvuru belgelerini Başkanlığımıza göndermeleri gerekmektedir. Süresi içerisinde yapılmayan başvurular değerlendirmeye alınmayacaktır.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t>SINAVLARA İLİŞKİN ESASLAR</w:t>
      </w:r>
    </w:p>
    <w:p w:rsidR="007A45C3" w:rsidRDefault="007A45C3" w:rsidP="007A45C3">
      <w:pPr>
        <w:rPr>
          <w:rFonts w:ascii="Verdana" w:eastAsia="Times New Roman" w:hAnsi="Verdana"/>
          <w:color w:val="333333"/>
          <w:sz w:val="18"/>
          <w:szCs w:val="18"/>
        </w:rPr>
      </w:pPr>
      <w:r>
        <w:rPr>
          <w:rFonts w:ascii="Verdana" w:eastAsia="Times New Roman" w:hAnsi="Verdana"/>
          <w:b/>
          <w:bCs/>
          <w:color w:val="333333"/>
          <w:sz w:val="18"/>
          <w:szCs w:val="18"/>
        </w:rPr>
        <w:t>Yeminli Mali Müşavirlik Sınavına girebilmek için:</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Sınavlara girecek adaylarda; Kanunun 4’üncü maddesindeki genel ve 9 uncu maddedeki özel şartları taşımaları yanında 45’ inci madde ve 48’ inci maddenin ikinci fıkrasının (c), (d), (e) bentleri ile 49 uncu maddesinde belirtilen durumların bulunmaması gerekir.</w:t>
      </w:r>
    </w:p>
    <w:p w:rsidR="007A45C3" w:rsidRDefault="007A45C3" w:rsidP="007A45C3">
      <w:pPr>
        <w:rPr>
          <w:rFonts w:ascii="Verdana" w:eastAsia="Times New Roman" w:hAnsi="Verdana"/>
          <w:color w:val="333333"/>
          <w:sz w:val="18"/>
          <w:szCs w:val="18"/>
        </w:rPr>
      </w:pPr>
      <w:r>
        <w:rPr>
          <w:rFonts w:ascii="Verdana" w:eastAsia="Times New Roman" w:hAnsi="Verdana"/>
          <w:b/>
          <w:bCs/>
          <w:color w:val="333333"/>
          <w:sz w:val="18"/>
          <w:szCs w:val="18"/>
        </w:rPr>
        <w:t>Yeminli Mali Müşavirlik Sınavı;</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İleri Düzeyde Finansal Muhasebe,</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Finansal Yönetim,</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Yönetim Muhasebesi,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Denetim, Raporlama ve Meslek Hukuku,</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Revizyon,</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Vergi Tekniği,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Gelir Üzerinden Alınan Vergiler,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Harcama ve Servet Üzerinden Alınan Vergiler,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Dış Ticaret ve Kambiyo Mevzuatı,</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sym w:font="Symbol" w:char="F0A7"/>
      </w:r>
      <w:r>
        <w:rPr>
          <w:rFonts w:ascii="Verdana" w:eastAsia="Times New Roman" w:hAnsi="Verdana"/>
          <w:color w:val="333333"/>
          <w:sz w:val="18"/>
          <w:szCs w:val="18"/>
        </w:rPr>
        <w:t xml:space="preserve"> Sermaye Piyasası Mevzuatı,</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konularından</w:t>
      </w:r>
      <w:proofErr w:type="gramEnd"/>
      <w:r>
        <w:rPr>
          <w:rFonts w:ascii="Verdana" w:eastAsia="Times New Roman" w:hAnsi="Verdana"/>
          <w:color w:val="333333"/>
          <w:sz w:val="18"/>
          <w:szCs w:val="18"/>
        </w:rPr>
        <w:t xml:space="preserve"> yapılır.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t>BAŞVURU İÇİN GEREKLİ BELGELER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Sınava katılabilmek için gerekli koşulları taşıyan adayların;</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1) Sınav Başvuru Dosyası (SMMM- YMM Odalarından alınabilir.)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2) Mezun Belgesi (e-Devlet kapısı üzerinden alınabilir.)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Mezun belgesi e-Devlet kapısında bulunmayan adaylar aşağıdaki belgelerden herhangi birisini sunabilirler: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sym w:font="Symbol" w:char="F0A7"/>
      </w:r>
      <w:r>
        <w:rPr>
          <w:rFonts w:ascii="Verdana" w:eastAsia="Times New Roman" w:hAnsi="Verdana"/>
          <w:b/>
          <w:bCs/>
          <w:color w:val="FF0000"/>
          <w:sz w:val="18"/>
          <w:szCs w:val="18"/>
        </w:rPr>
        <w:t> </w:t>
      </w:r>
      <w:r>
        <w:rPr>
          <w:rFonts w:ascii="Verdana" w:eastAsia="Times New Roman" w:hAnsi="Verdana"/>
          <w:color w:val="333333"/>
          <w:sz w:val="18"/>
          <w:szCs w:val="18"/>
        </w:rPr>
        <w:t>Noter onaylı diploma veya noter onaylı geçici mezuniyet belgesi (Arka sayfasında kimlik bilgileri bulunması halinde arka sayfa da onaylatılacaktır.)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sym w:font="Symbol" w:char="F0A7"/>
      </w:r>
      <w:r>
        <w:rPr>
          <w:rFonts w:ascii="Verdana" w:eastAsia="Times New Roman" w:hAnsi="Verdana"/>
          <w:b/>
          <w:bCs/>
          <w:color w:val="FF0000"/>
          <w:sz w:val="18"/>
          <w:szCs w:val="18"/>
        </w:rPr>
        <w:t> </w:t>
      </w:r>
      <w:r>
        <w:rPr>
          <w:rFonts w:ascii="Verdana" w:eastAsia="Times New Roman" w:hAnsi="Verdana"/>
          <w:color w:val="333333"/>
          <w:sz w:val="18"/>
          <w:szCs w:val="18"/>
        </w:rPr>
        <w:t>Yabancı Yüksek Öğretim Kurumlarından alınmış diplomalar için Yüksek Öğretim Kurumu’ndan alınacak denklik belgesi,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3) Resmi kuruma verilmek üzere e-Devlet kapısı üzerinden alınmış Adli Sicil Belgesi (Adli sicil kaydı olanlardan mahkeme kararı fotokopisi),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 xml:space="preserve">4) 1 Adet </w:t>
      </w:r>
      <w:proofErr w:type="spellStart"/>
      <w:r>
        <w:rPr>
          <w:rFonts w:ascii="Verdana" w:eastAsia="Times New Roman" w:hAnsi="Verdana"/>
          <w:color w:val="333333"/>
          <w:sz w:val="18"/>
          <w:szCs w:val="18"/>
        </w:rPr>
        <w:t>Biyometrik</w:t>
      </w:r>
      <w:proofErr w:type="spellEnd"/>
      <w:r>
        <w:rPr>
          <w:rFonts w:ascii="Verdana" w:eastAsia="Times New Roman" w:hAnsi="Verdana"/>
          <w:color w:val="333333"/>
          <w:sz w:val="18"/>
          <w:szCs w:val="18"/>
        </w:rPr>
        <w:t xml:space="preserve"> fotoğraf (50mmx60mm)</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5) Serbest Muhasebeci Mali Müşavirlik Ruhsat Fotokopisi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lastRenderedPageBreak/>
        <w:t>6) Bağımlı çalışanlardan Oda Kayıt Belgesi, serbest çalışanlardan Faaliyet Belgesi, (Kayıtlı olduğu SMMM  Odasından alınabilir.)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7) Taahhütname,</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8) Özel sektörde bağımlı olarak çalışanlardan "Oda Giriş Ücreti ve Maktu Aidatın Tam Ödendiğine Dair Belge" (Kayıtlı olunan SMMM Odasından alınabilir.)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9) Kanunda belirtilen 10 yıllık çalışma süresini gösterir aşağıdaki belgeler: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a–1) Serbest Muhasebeci Mali Müşavirlik faaliyetini serbest olarak sürdürenlerden, mükellefiyeti süresince bağlı olduğu vergi dairelerinin tümünden alınacak; mükellefiyetin konusunu, başlangıç ve bitiş tarihlerini gösteren (Devam edenler için devam ettiğine dair) belge ile affa uğramış olsalar dahi kaçakçılık suçlarından dolayı hüküm giymiş olunmadığını gösterir belge,</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a–2) Mesleki faaliyetini Serbest Muhasebeci Mali Müşavirlik ortaklığı (A.Ş, Ltd.) biçiminde sürdürenlerden; yukarıdaki (a–1) maddedeki belgeye ek olarak şirket ortağı, şirket müdürü ya da yönetim kurulu üyesi olduğunu gösterir ticaret sicil gazetesi ve şirket genel imza sirküleri örneği,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 xml:space="preserve">b–1) Serbest Muhasebeci Mali Müşavirlik faaliyetini, Serbest Muhasebeci Mali Müşavirlik veya Yeminli Mali Müşavirlik bürolarında bağımlı çalışarak sürdürenlerden; işe giriş bildirgesi ve sigortalı hizmet dökümü (SGK onaylı veya </w:t>
      </w:r>
      <w:proofErr w:type="spellStart"/>
      <w:r>
        <w:rPr>
          <w:rFonts w:ascii="Verdana" w:eastAsia="Times New Roman" w:hAnsi="Verdana"/>
          <w:color w:val="333333"/>
          <w:sz w:val="18"/>
          <w:szCs w:val="18"/>
        </w:rPr>
        <w:t>barkodlu</w:t>
      </w:r>
      <w:proofErr w:type="spellEnd"/>
      <w:r>
        <w:rPr>
          <w:rFonts w:ascii="Verdana" w:eastAsia="Times New Roman" w:hAnsi="Verdana"/>
          <w:color w:val="333333"/>
          <w:sz w:val="18"/>
          <w:szCs w:val="18"/>
        </w:rPr>
        <w:t>), büro sahibinin ruhsat fotokopisi,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 xml:space="preserve">b–2) Mesleki faaliyetini Serbest Muhasebeci Mali Müşavirlik veya Yeminli Mali Müşavirlik ortaklığı (AŞ, Ltd.) biçimindeki iş yerlerinde bağımlı çalışarak sürdürenlerden, şirketin ticaret sicil gazetesi (çalışma süresini kapsayan), işe giriş bildirgesi ve sigortalı hizmet dökümü (SGK onaylı veya </w:t>
      </w:r>
      <w:proofErr w:type="spellStart"/>
      <w:r>
        <w:rPr>
          <w:rFonts w:ascii="Verdana" w:eastAsia="Times New Roman" w:hAnsi="Verdana"/>
          <w:color w:val="333333"/>
          <w:sz w:val="18"/>
          <w:szCs w:val="18"/>
        </w:rPr>
        <w:t>karekodlu</w:t>
      </w:r>
      <w:proofErr w:type="spellEnd"/>
      <w:r>
        <w:rPr>
          <w:rFonts w:ascii="Verdana" w:eastAsia="Times New Roman" w:hAnsi="Verdana"/>
          <w:color w:val="333333"/>
          <w:sz w:val="18"/>
          <w:szCs w:val="18"/>
        </w:rPr>
        <w:t>),</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b–3) Ticari işletmelerde bağımlı çalışanlardan; işe giriş bildirgesi, sigortalı hizmet</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dökümü</w:t>
      </w:r>
      <w:proofErr w:type="gramEnd"/>
      <w:r>
        <w:rPr>
          <w:rFonts w:ascii="Verdana" w:eastAsia="Times New Roman" w:hAnsi="Verdana"/>
          <w:color w:val="333333"/>
          <w:sz w:val="18"/>
          <w:szCs w:val="18"/>
        </w:rPr>
        <w:t xml:space="preserve"> (SGK onaylı veya </w:t>
      </w:r>
      <w:proofErr w:type="spellStart"/>
      <w:r>
        <w:rPr>
          <w:rFonts w:ascii="Verdana" w:eastAsia="Times New Roman" w:hAnsi="Verdana"/>
          <w:color w:val="333333"/>
          <w:sz w:val="18"/>
          <w:szCs w:val="18"/>
        </w:rPr>
        <w:t>karekodlu</w:t>
      </w:r>
      <w:proofErr w:type="spellEnd"/>
      <w:r>
        <w:rPr>
          <w:rFonts w:ascii="Verdana" w:eastAsia="Times New Roman" w:hAnsi="Verdana"/>
          <w:color w:val="333333"/>
          <w:sz w:val="18"/>
          <w:szCs w:val="18"/>
        </w:rPr>
        <w:t>), çalışma süresini kapsayan şirketin ticaret sicil gazetesi</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w:t>
      </w:r>
      <w:proofErr w:type="spellStart"/>
      <w:r>
        <w:rPr>
          <w:rFonts w:ascii="Verdana" w:eastAsia="Times New Roman" w:hAnsi="Verdana"/>
          <w:color w:val="333333"/>
          <w:sz w:val="18"/>
          <w:szCs w:val="18"/>
        </w:rPr>
        <w:t>A.Ş’lerde</w:t>
      </w:r>
      <w:proofErr w:type="spellEnd"/>
      <w:r>
        <w:rPr>
          <w:rFonts w:ascii="Verdana" w:eastAsia="Times New Roman" w:hAnsi="Verdana"/>
          <w:color w:val="333333"/>
          <w:sz w:val="18"/>
          <w:szCs w:val="18"/>
        </w:rPr>
        <w:t xml:space="preserve"> genel kurul gazeteleri) ve görev tanım yazısı (İlgili firmadan alınabilir.)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c) Kanunun 9.maddesinde belirtilen vergi inceleme yetkisine haiz olarak çalışanlardan kurumlarından alınan hizmet belgesi (SMMM belgesi olmayanlardan yukarıda yer alan 5,6 ve 8’inci maddelerdeki belgeler aranmaz.)</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d) Kanunda belirtilen bilim dallarında öğretim üyeliği veya görevliliği yapmış olanlardan kurumlarından alınan hizmet belgesi (SMMM belgesi olmayanlardan yukarıda yer alan 5,6 ve 8’inci maddelerdeki belgeler aranmaz.)</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e) TÜRMOB tarafından gerekli görülen diğer belgeler,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Sınava girecek adayların, sınav giderleri karşılığı olarak başvurdukları her sınav için ders</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başına</w:t>
      </w:r>
      <w:proofErr w:type="gramEnd"/>
      <w:r>
        <w:rPr>
          <w:rFonts w:ascii="Verdana" w:eastAsia="Times New Roman" w:hAnsi="Verdana"/>
          <w:color w:val="333333"/>
          <w:sz w:val="18"/>
          <w:szCs w:val="18"/>
        </w:rPr>
        <w:t xml:space="preserve"> 710,00 ₺ ödemeleri, ilk defa sınava katılacakların ise 7.100,00 ₺ ödemeleri gerekir. Sınav</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bedelleri</w:t>
      </w:r>
      <w:proofErr w:type="gramEnd"/>
      <w:r>
        <w:rPr>
          <w:rFonts w:ascii="Verdana" w:eastAsia="Times New Roman" w:hAnsi="Verdana"/>
          <w:color w:val="333333"/>
          <w:sz w:val="18"/>
          <w:szCs w:val="18"/>
        </w:rPr>
        <w:t>, TÜRMOB Temel Eğitim ve Staj Merkezi’nin (TESMER) aşağıda yer alan banka</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hesaplarından</w:t>
      </w:r>
      <w:proofErr w:type="gramEnd"/>
      <w:r>
        <w:rPr>
          <w:rFonts w:ascii="Verdana" w:eastAsia="Times New Roman" w:hAnsi="Verdana"/>
          <w:color w:val="333333"/>
          <w:sz w:val="18"/>
          <w:szCs w:val="18"/>
        </w:rPr>
        <w:t xml:space="preserve"> birisine ödenebileceği gibi kredi kartı ile sınav başvurusu sırasında TEOS</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üzerinden</w:t>
      </w:r>
      <w:proofErr w:type="gramEnd"/>
      <w:r>
        <w:rPr>
          <w:rFonts w:ascii="Verdana" w:eastAsia="Times New Roman" w:hAnsi="Verdana"/>
          <w:color w:val="333333"/>
          <w:sz w:val="18"/>
          <w:szCs w:val="18"/>
        </w:rPr>
        <w:t xml:space="preserve"> de ödenebilir.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t>Banka bilgileri;</w:t>
      </w:r>
    </w:p>
    <w:p w:rsidR="007A45C3" w:rsidRDefault="007A45C3" w:rsidP="007A45C3">
      <w:pPr>
        <w:rPr>
          <w:rFonts w:ascii="Verdana" w:eastAsia="Times New Roman" w:hAnsi="Verdana"/>
          <w:color w:val="333333"/>
          <w:sz w:val="18"/>
          <w:szCs w:val="18"/>
        </w:rPr>
      </w:pPr>
      <w:r>
        <w:rPr>
          <w:rFonts w:ascii="Verdana" w:eastAsia="Times New Roman" w:hAnsi="Verdana"/>
          <w:b/>
          <w:bCs/>
          <w:i/>
          <w:iCs/>
          <w:color w:val="0000FF"/>
          <w:sz w:val="18"/>
          <w:szCs w:val="18"/>
        </w:rPr>
        <w:sym w:font="Symbol" w:char="F0A7"/>
      </w:r>
      <w:r>
        <w:rPr>
          <w:rFonts w:ascii="Verdana" w:eastAsia="Times New Roman" w:hAnsi="Verdana"/>
          <w:b/>
          <w:bCs/>
          <w:i/>
          <w:iCs/>
          <w:color w:val="0000FF"/>
          <w:sz w:val="18"/>
          <w:szCs w:val="18"/>
        </w:rPr>
        <w:t xml:space="preserve"> İş Bankası Ankara-Dikmen Şubesi 487 269</w:t>
      </w:r>
    </w:p>
    <w:p w:rsidR="007A45C3" w:rsidRDefault="007A45C3" w:rsidP="007A45C3">
      <w:pPr>
        <w:rPr>
          <w:rFonts w:ascii="Verdana" w:eastAsia="Times New Roman" w:hAnsi="Verdana"/>
          <w:color w:val="333333"/>
          <w:sz w:val="18"/>
          <w:szCs w:val="18"/>
        </w:rPr>
      </w:pPr>
      <w:r>
        <w:rPr>
          <w:rFonts w:ascii="Verdana" w:eastAsia="Times New Roman" w:hAnsi="Verdana"/>
          <w:b/>
          <w:bCs/>
          <w:i/>
          <w:iCs/>
          <w:color w:val="0000FF"/>
          <w:sz w:val="18"/>
          <w:szCs w:val="18"/>
        </w:rPr>
        <w:sym w:font="Symbol" w:char="F0A7"/>
      </w:r>
      <w:r>
        <w:rPr>
          <w:rFonts w:ascii="Verdana" w:eastAsia="Times New Roman" w:hAnsi="Verdana"/>
          <w:b/>
          <w:bCs/>
          <w:i/>
          <w:iCs/>
          <w:color w:val="0000FF"/>
          <w:sz w:val="18"/>
          <w:szCs w:val="18"/>
        </w:rPr>
        <w:t xml:space="preserve"> Halk Bankası Ankara / Yenişehir Şubesi 16000 140</w:t>
      </w:r>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t>DAHA ÖNCE SINAVA KATILAN ADAYLARDA ARANACAK BELGELER</w:t>
      </w:r>
    </w:p>
    <w:p w:rsidR="007A45C3" w:rsidRDefault="007A45C3" w:rsidP="007A45C3">
      <w:pPr>
        <w:rPr>
          <w:rFonts w:ascii="Verdana" w:eastAsia="Times New Roman" w:hAnsi="Verdana"/>
          <w:color w:val="333333"/>
          <w:sz w:val="18"/>
          <w:szCs w:val="18"/>
        </w:rPr>
      </w:pP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 xml:space="preserve">16 Ocak 2005 tarih ve 25702 sayılı Resmî </w:t>
      </w:r>
      <w:proofErr w:type="spellStart"/>
      <w:r>
        <w:rPr>
          <w:rFonts w:ascii="Verdana" w:eastAsia="Times New Roman" w:hAnsi="Verdana"/>
          <w:color w:val="333333"/>
          <w:sz w:val="18"/>
          <w:szCs w:val="18"/>
        </w:rPr>
        <w:t>Gazete’de</w:t>
      </w:r>
      <w:proofErr w:type="spellEnd"/>
      <w:r>
        <w:rPr>
          <w:rFonts w:ascii="Verdana" w:eastAsia="Times New Roman" w:hAnsi="Verdana"/>
          <w:color w:val="333333"/>
          <w:sz w:val="18"/>
          <w:szCs w:val="18"/>
        </w:rPr>
        <w:t xml:space="preserve"> yayımlanarak yürürlüğe giren Sınav Yönetmeliği’nin "Tekrar Sınava Girebilme" başlıklı 21.maddesinin (Değişik Madde 19.08.2014 / 29093 Resmi Gazete) 1.fıkrasına göre, Yeminli Mali Müşavirlik sınavında başarılı olamayanlar, ilk sınav tarihinden itibaren 2 yıl içerisinde yılda 3 kez açılacak tüm sınavlara girebilirler. </w:t>
      </w:r>
      <w:proofErr w:type="gramEnd"/>
      <w:r>
        <w:rPr>
          <w:rFonts w:ascii="Verdana" w:eastAsia="Times New Roman" w:hAnsi="Verdana"/>
          <w:color w:val="333333"/>
          <w:sz w:val="18"/>
          <w:szCs w:val="18"/>
        </w:rPr>
        <w:t>Sınav süresi hiçbir nedenle uzatılamaz.</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Daha önce sınava katılan adaylardan sınav süresi devam edenlerin, tekrar sınava girebilmek için sınav giderleri karşılığı olarak öngörülen bedeli ödedikten sonra TEOS üzerinden sınav başvurularını yapmaları gerekir.</w:t>
      </w:r>
    </w:p>
    <w:p w:rsidR="007A45C3" w:rsidRDefault="007A45C3" w:rsidP="007A45C3">
      <w:pPr>
        <w:rPr>
          <w:rFonts w:ascii="Verdana" w:eastAsia="Times New Roman" w:hAnsi="Verdana"/>
          <w:color w:val="333333"/>
          <w:sz w:val="18"/>
          <w:szCs w:val="18"/>
        </w:rPr>
      </w:pPr>
      <w:r>
        <w:rPr>
          <w:rFonts w:ascii="Verdana" w:eastAsia="Times New Roman" w:hAnsi="Verdana"/>
          <w:b/>
          <w:bCs/>
          <w:color w:val="FF0000"/>
          <w:sz w:val="18"/>
          <w:szCs w:val="18"/>
        </w:rPr>
        <w:t>BELGELERİN GÖNDERİLMESİ VE KABUL EDİLMESİ</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 xml:space="preserve">1) Yasada öngörülen genel ve özel şartları taşıyanlardan Yeminli Mali Müşavirlik Sınavına katılmak isteyenlerin yukarıda belirtilen belgeleri son başvuru tarihi mesai saati bitimine kadar “Türkiye Serbest Muhasebeci Mali Müşavirler ve Yeminli Mali Müşavirler Odaları Birliği (TÜRMOB)-Temel Eğitim ve Staj Merkezi (TESMER) </w:t>
      </w:r>
      <w:proofErr w:type="spellStart"/>
      <w:r>
        <w:rPr>
          <w:rFonts w:ascii="Verdana" w:eastAsia="Times New Roman" w:hAnsi="Verdana"/>
          <w:color w:val="333333"/>
          <w:sz w:val="18"/>
          <w:szCs w:val="18"/>
        </w:rPr>
        <w:t>İncek</w:t>
      </w:r>
      <w:proofErr w:type="spellEnd"/>
      <w:r>
        <w:rPr>
          <w:rFonts w:ascii="Verdana" w:eastAsia="Times New Roman" w:hAnsi="Verdana"/>
          <w:color w:val="333333"/>
          <w:sz w:val="18"/>
          <w:szCs w:val="18"/>
        </w:rPr>
        <w:t xml:space="preserve"> </w:t>
      </w:r>
      <w:proofErr w:type="spellStart"/>
      <w:r>
        <w:rPr>
          <w:rFonts w:ascii="Verdana" w:eastAsia="Times New Roman" w:hAnsi="Verdana"/>
          <w:color w:val="333333"/>
          <w:sz w:val="18"/>
          <w:szCs w:val="18"/>
        </w:rPr>
        <w:t>Kızılcaşar</w:t>
      </w:r>
      <w:proofErr w:type="spellEnd"/>
      <w:r>
        <w:rPr>
          <w:rFonts w:ascii="Verdana" w:eastAsia="Times New Roman" w:hAnsi="Verdana"/>
          <w:color w:val="333333"/>
          <w:sz w:val="18"/>
          <w:szCs w:val="18"/>
        </w:rPr>
        <w:t xml:space="preserve"> Mah. 2669. Sok. No: 19 Gölbaşı-Ankara” adresine elden veya posta ile göndermeleri gerekmektedir (Postada meydana gelebilecek gecikmeler dikkate alınmayacaktır). </w:t>
      </w:r>
      <w:proofErr w:type="gramEnd"/>
      <w:r>
        <w:rPr>
          <w:rFonts w:ascii="Verdana" w:eastAsia="Times New Roman" w:hAnsi="Verdana"/>
          <w:color w:val="333333"/>
          <w:sz w:val="18"/>
          <w:szCs w:val="18"/>
        </w:rPr>
        <w:t>İlk kez sınava başvuracak adaylardan isteyenler, başvuru belgelerini “Dijital Adım Mobil Uygulaması” üzerinden gönderebilirler. Sınav başvuru belgelerini dijital ortamda gönderen adaylardan ayrıca, fiziki ortamda evrak teslim etmeleri istenmeyecektir.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2) Gerçeğe aykırı beyanda bulundukları anlaşılanların, sınavı kazanmış dahi olsalar, İzin Belgeleri (Ruhsatları) iptal edilecektir.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3) Başvuru formundaki soruların bir veya birkaçını yanıtsız bırakanlar ile belgeleri eksik olanların başvuruları dikkate alınmayacaktır.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lastRenderedPageBreak/>
        <w:t xml:space="preserve">4) Sınavın yapılacağı yerler ve sınav programı Serbest Muhasebeci Mali Müşavirler Odalarının ve TÜRMOB- </w:t>
      </w:r>
      <w:proofErr w:type="spellStart"/>
      <w:r>
        <w:rPr>
          <w:rFonts w:ascii="Verdana" w:eastAsia="Times New Roman" w:hAnsi="Verdana"/>
          <w:color w:val="333333"/>
          <w:sz w:val="18"/>
          <w:szCs w:val="18"/>
        </w:rPr>
        <w:t>TESMER'in</w:t>
      </w:r>
      <w:proofErr w:type="spellEnd"/>
      <w:r>
        <w:rPr>
          <w:rFonts w:ascii="Verdana" w:eastAsia="Times New Roman" w:hAnsi="Verdana"/>
          <w:color w:val="333333"/>
          <w:sz w:val="18"/>
          <w:szCs w:val="18"/>
        </w:rPr>
        <w:t xml:space="preserve"> internet sitelerinde duyurulacaktır.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 xml:space="preserve">5) Sınav Giriş belgeleri, </w:t>
      </w:r>
      <w:hyperlink r:id="rId5" w:history="1">
        <w:r>
          <w:rPr>
            <w:rStyle w:val="Kpr"/>
            <w:rFonts w:ascii="Verdana" w:eastAsia="Times New Roman" w:hAnsi="Verdana"/>
            <w:sz w:val="18"/>
            <w:szCs w:val="18"/>
          </w:rPr>
          <w:t>http://belge.tesmer.org.tr</w:t>
        </w:r>
      </w:hyperlink>
      <w:r>
        <w:rPr>
          <w:rFonts w:ascii="Verdana" w:eastAsia="Times New Roman" w:hAnsi="Verdana"/>
          <w:color w:val="333333"/>
          <w:sz w:val="18"/>
          <w:szCs w:val="18"/>
        </w:rPr>
        <w:t xml:space="preserve"> adresinden yazıcı çıktısı olarak alınabilecektir.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6) Sınav sırasında, Sınav Giriş Belgesi ve geçerli kimlik belgesi (T.C Nüfus Cüzdanı, T.C Kimlik Kartı, Geçici Kimlik Belgesi, Süresi geçerli pasaport) yanında bulunmayanlar sınava alınmayacaktır.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7) Sınav katılımcı listelerinde yer almayanlar sınava alınmayacaktır.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8) Sınav giderleri karşılığı olarak öngörülen bedeli ödemeyenler ile başvurusu olmayanlar</w:t>
      </w:r>
    </w:p>
    <w:p w:rsidR="007A45C3" w:rsidRDefault="007A45C3" w:rsidP="007A45C3">
      <w:pPr>
        <w:rPr>
          <w:rFonts w:ascii="Verdana" w:eastAsia="Times New Roman" w:hAnsi="Verdana"/>
          <w:color w:val="333333"/>
          <w:sz w:val="18"/>
          <w:szCs w:val="18"/>
        </w:rPr>
      </w:pPr>
      <w:proofErr w:type="gramStart"/>
      <w:r>
        <w:rPr>
          <w:rFonts w:ascii="Verdana" w:eastAsia="Times New Roman" w:hAnsi="Verdana"/>
          <w:color w:val="333333"/>
          <w:sz w:val="18"/>
          <w:szCs w:val="18"/>
        </w:rPr>
        <w:t>sınava</w:t>
      </w:r>
      <w:proofErr w:type="gramEnd"/>
      <w:r>
        <w:rPr>
          <w:rFonts w:ascii="Verdana" w:eastAsia="Times New Roman" w:hAnsi="Verdana"/>
          <w:color w:val="333333"/>
          <w:sz w:val="18"/>
          <w:szCs w:val="18"/>
        </w:rPr>
        <w:t xml:space="preserve"> alınmayacaktır.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9) Sınav Başvuru belgeleri geri verilmeyecektir.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10) Sınava başvurup, katılmayanların sınav bedeli iade veya mahsup edilmeyecektir.</w:t>
      </w:r>
    </w:p>
    <w:p w:rsidR="007A45C3" w:rsidRDefault="007A45C3" w:rsidP="007A45C3">
      <w:pPr>
        <w:rPr>
          <w:rFonts w:ascii="Verdana" w:eastAsia="Times New Roman" w:hAnsi="Verdana"/>
          <w:color w:val="333333"/>
          <w:sz w:val="18"/>
          <w:szCs w:val="18"/>
        </w:rPr>
      </w:pPr>
      <w:r>
        <w:rPr>
          <w:rFonts w:ascii="Verdana" w:eastAsia="Times New Roman" w:hAnsi="Verdana"/>
          <w:color w:val="333333"/>
          <w:sz w:val="18"/>
          <w:szCs w:val="18"/>
        </w:rPr>
        <w:t>İlan Olunur. ( 7572/1-1)</w:t>
      </w:r>
    </w:p>
    <w:p w:rsidR="00E03763" w:rsidRDefault="00E03763">
      <w:bookmarkStart w:id="0" w:name="_GoBack"/>
      <w:bookmarkEnd w:id="0"/>
    </w:p>
    <w:sectPr w:rsidR="00E03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3"/>
    <w:rsid w:val="007A45C3"/>
    <w:rsid w:val="00E03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68499-7211-4F0D-A461-74CF7048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C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4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ge.tesmer.org.tr" TargetMode="External"/><Relationship Id="rId4" Type="http://schemas.openxmlformats.org/officeDocument/2006/relationships/hyperlink" Target="https://log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 YMMO</dc:creator>
  <cp:keywords/>
  <dc:description/>
  <cp:lastModifiedBy>Bursa YMMO</cp:lastModifiedBy>
  <cp:revision>1</cp:revision>
  <dcterms:created xsi:type="dcterms:W3CDTF">2024-08-29T08:28:00Z</dcterms:created>
  <dcterms:modified xsi:type="dcterms:W3CDTF">2024-08-29T08:28:00Z</dcterms:modified>
</cp:coreProperties>
</file>