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7A4A" w14:textId="77777777" w:rsidR="0043495A" w:rsidRPr="00574B3F" w:rsidRDefault="005E7084" w:rsidP="00AF4585">
      <w:pPr>
        <w:pStyle w:val="Balk3"/>
        <w:jc w:val="center"/>
        <w:rPr>
          <w:rFonts w:ascii="Avenir Book" w:eastAsia="Times New Roman" w:hAnsi="Avenir Book"/>
          <w:sz w:val="20"/>
          <w:szCs w:val="20"/>
        </w:rPr>
      </w:pPr>
      <w:r w:rsidRPr="00574B3F">
        <w:rPr>
          <w:rStyle w:val="Gl"/>
          <w:rFonts w:ascii="Avenir Book" w:eastAsia="Times New Roman" w:hAnsi="Avenir Book"/>
          <w:b/>
          <w:bCs/>
          <w:sz w:val="20"/>
          <w:szCs w:val="20"/>
        </w:rPr>
        <w:t>BURSA YEMİNLİ MALİ MÜŞAVİRLER ODASI</w:t>
      </w:r>
    </w:p>
    <w:p w14:paraId="16563EE7" w14:textId="77777777" w:rsidR="0043495A" w:rsidRPr="00574B3F" w:rsidRDefault="005E7084" w:rsidP="00AF4585">
      <w:pPr>
        <w:pStyle w:val="Balk3"/>
        <w:jc w:val="center"/>
        <w:rPr>
          <w:rFonts w:ascii="Avenir Book" w:eastAsia="Times New Roman" w:hAnsi="Avenir Book"/>
          <w:sz w:val="20"/>
          <w:szCs w:val="20"/>
        </w:rPr>
      </w:pPr>
      <w:r w:rsidRPr="00574B3F">
        <w:rPr>
          <w:rStyle w:val="Gl"/>
          <w:rFonts w:ascii="Avenir Book" w:eastAsia="Times New Roman" w:hAnsi="Avenir Book"/>
          <w:b/>
          <w:bCs/>
          <w:sz w:val="20"/>
          <w:szCs w:val="20"/>
        </w:rPr>
        <w:t>GİZLİLİK POLİTİKASI</w:t>
      </w:r>
    </w:p>
    <w:p w14:paraId="05B7EB7A" w14:textId="77777777" w:rsidR="0043495A" w:rsidRPr="00574B3F" w:rsidRDefault="005E7084" w:rsidP="00AF4585">
      <w:pPr>
        <w:pStyle w:val="NormalWeb"/>
        <w:jc w:val="center"/>
        <w:rPr>
          <w:rFonts w:ascii="Avenir Book" w:hAnsi="Avenir Book"/>
          <w:sz w:val="20"/>
          <w:szCs w:val="20"/>
        </w:rPr>
      </w:pPr>
      <w:r w:rsidRPr="00574B3F">
        <w:rPr>
          <w:rStyle w:val="Gl"/>
          <w:rFonts w:ascii="Avenir Book" w:hAnsi="Avenir Book"/>
          <w:sz w:val="20"/>
          <w:szCs w:val="20"/>
        </w:rPr>
        <w:t>Güncelleme Tarihi :</w:t>
      </w:r>
      <w:r w:rsidRPr="00574B3F">
        <w:rPr>
          <w:rFonts w:ascii="Avenir Book" w:hAnsi="Avenir Book"/>
          <w:sz w:val="20"/>
          <w:szCs w:val="20"/>
        </w:rPr>
        <w:t xml:space="preserve"> 02/02/2022</w:t>
      </w:r>
    </w:p>
    <w:p w14:paraId="7BD16CB3"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1. AMAÇ ve KAPSAM</w:t>
      </w:r>
    </w:p>
    <w:p w14:paraId="2C4416E0"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Temel hak ve özgürlükler alanında son dönemde küresel ölçekte yaşanan hukuki düzenlemelerin en önemli konusunu şüphesiz </w:t>
      </w:r>
      <w:r w:rsidRPr="00574B3F">
        <w:rPr>
          <w:rFonts w:ascii="Avenir Book" w:hAnsi="Avenir Book"/>
          <w:i/>
          <w:iCs/>
          <w:sz w:val="20"/>
          <w:szCs w:val="20"/>
        </w:rPr>
        <w:t>kişisel veri güvenliği</w:t>
      </w:r>
      <w:r w:rsidRPr="00574B3F">
        <w:rPr>
          <w:rFonts w:ascii="Avenir Book" w:hAnsi="Avenir Book"/>
          <w:sz w:val="20"/>
          <w:szCs w:val="20"/>
        </w:rPr>
        <w:t> teşkil etmektedir. Hukuki ya da sosyal statüsüne bakılmaksızın her bir bireyin sahip olduğu kişisel nitelikli bilgilerin gizliliği/mahremiyeti alanında AB'nde 2016 yılında yürürlüğe giren bir Regülasyon, üyelik müzakereleri sürecini yürüten ülkemizi de etkilemiştir. Nihayetinde, ülkemizde kişisel veriler konusu ilk önce 2010 yılındaki Referandum ile anayasal bir güvenceye kavuşmuş, akabinde de 2016 yılında 6698 sayılı Kişisel Verilerin Korunması Kanunu kabul edilmiştir.</w:t>
      </w:r>
    </w:p>
    <w:p w14:paraId="4B2E4EFD"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BURSA YMMO </w:t>
      </w:r>
      <w:r w:rsidRPr="00574B3F">
        <w:rPr>
          <w:rFonts w:ascii="Avenir Book" w:hAnsi="Avenir Book"/>
          <w:sz w:val="20"/>
          <w:szCs w:val="20"/>
        </w:rPr>
        <w:t>(ya da "</w:t>
      </w:r>
      <w:r w:rsidRPr="00574B3F">
        <w:rPr>
          <w:rStyle w:val="Gl"/>
          <w:rFonts w:ascii="Avenir Book" w:hAnsi="Avenir Book"/>
          <w:sz w:val="20"/>
          <w:szCs w:val="20"/>
        </w:rPr>
        <w:t>Oda</w:t>
      </w:r>
      <w:r w:rsidRPr="00574B3F">
        <w:rPr>
          <w:rFonts w:ascii="Avenir Book" w:hAnsi="Avenir Book"/>
          <w:sz w:val="20"/>
          <w:szCs w:val="20"/>
        </w:rPr>
        <w:t>") olarak bizler de işlediğimiz kişisel verilerin, özel nitelikli kişisel verilerin , gizlilik arz eden bilgilerin korunmasına önem vermekteyiz. Bu nedenle </w:t>
      </w:r>
      <w:r w:rsidRPr="00574B3F">
        <w:rPr>
          <w:rStyle w:val="Gl"/>
          <w:rFonts w:ascii="Avenir Book" w:hAnsi="Avenir Book"/>
          <w:sz w:val="20"/>
          <w:szCs w:val="20"/>
        </w:rPr>
        <w:t>Oda</w:t>
      </w:r>
      <w:r w:rsidRPr="00574B3F">
        <w:rPr>
          <w:rStyle w:val="Gl"/>
          <w:rFonts w:ascii="Avenir Book" w:hAnsi="Avenir Book"/>
          <w:i/>
          <w:iCs/>
          <w:sz w:val="20"/>
          <w:szCs w:val="20"/>
        </w:rPr>
        <w:t> </w:t>
      </w:r>
      <w:r w:rsidRPr="00574B3F">
        <w:rPr>
          <w:rFonts w:ascii="Avenir Book" w:hAnsi="Avenir Book"/>
          <w:sz w:val="20"/>
          <w:szCs w:val="20"/>
        </w:rPr>
        <w:t>olarak Veri Sorumlusu sıfatıyla, bu tür veri ve bilgilerin iş amaçlarımızla sınırlı olarak, bu politika belgesinde açıklandığı şekilde kullanmak, kaydetmek, saklamak, güncellemek, aktarmak ve/veya sınıflandırmak suretiyle 6698 sayılı Kişisel Verilerin Korunması Kanunu'na ("Kanun") uygun olarak işlemek için yeterli, ölçülü ve gerekli idari ve teknik tedbirleri uygulamaktayız.</w:t>
      </w:r>
    </w:p>
    <w:p w14:paraId="4A9921EB"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Bu Gizlilik Politikası, </w:t>
      </w:r>
      <w:r w:rsidRPr="00574B3F">
        <w:rPr>
          <w:rStyle w:val="Gl"/>
          <w:rFonts w:ascii="Avenir Book" w:hAnsi="Avenir Book"/>
          <w:sz w:val="20"/>
          <w:szCs w:val="20"/>
        </w:rPr>
        <w:t>Oda</w:t>
      </w:r>
      <w:r w:rsidRPr="00574B3F">
        <w:rPr>
          <w:rStyle w:val="Gl"/>
          <w:rFonts w:ascii="Avenir Book" w:hAnsi="Avenir Book"/>
          <w:i/>
          <w:iCs/>
          <w:sz w:val="20"/>
          <w:szCs w:val="20"/>
        </w:rPr>
        <w:t> </w:t>
      </w:r>
      <w:r w:rsidRPr="00574B3F">
        <w:rPr>
          <w:rFonts w:ascii="Avenir Book" w:hAnsi="Avenir Book"/>
          <w:sz w:val="20"/>
          <w:szCs w:val="20"/>
        </w:rPr>
        <w:t>tarafından yerinde veya uzaktan, fiziksel veya elektronik tüm veri işleme ortamları ve araçlarında işlenen bilgi ve verileri kapsar. Gizlilik Politikası </w:t>
      </w:r>
      <w:r w:rsidRPr="00574B3F">
        <w:rPr>
          <w:rStyle w:val="Gl"/>
          <w:rFonts w:ascii="Avenir Book" w:hAnsi="Avenir Book"/>
          <w:sz w:val="20"/>
          <w:szCs w:val="20"/>
        </w:rPr>
        <w:t>Oda </w:t>
      </w:r>
      <w:r w:rsidRPr="00574B3F">
        <w:rPr>
          <w:rFonts w:ascii="Avenir Book" w:hAnsi="Avenir Book"/>
          <w:sz w:val="20"/>
          <w:szCs w:val="20"/>
        </w:rPr>
        <w:t>olarak üretilmiş bulunan tüm katmanlı aydınlatma metinleri, aydınlatma metinleri, politikalar ve yönergeler gibi görünürlük, kontrol ve güvence sağlama araçlarını kapsar.</w:t>
      </w:r>
    </w:p>
    <w:p w14:paraId="6FB6FE53"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2. TEMEL KAVRAMLAR</w:t>
      </w:r>
    </w:p>
    <w:p w14:paraId="5A479AB4"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Açık rıza: </w:t>
      </w:r>
      <w:r w:rsidRPr="00574B3F">
        <w:rPr>
          <w:rFonts w:ascii="Avenir Book" w:eastAsia="Times New Roman" w:hAnsi="Avenir Book"/>
          <w:sz w:val="20"/>
          <w:szCs w:val="20"/>
        </w:rPr>
        <w:t>Belirli bir konuya ilişkin, bilgilendirilmeye dayanan ve özgür iradeyle açıklanan rıza</w:t>
      </w:r>
    </w:p>
    <w:p w14:paraId="0806E29B"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Anonim hale getirme: </w:t>
      </w:r>
      <w:r w:rsidRPr="00574B3F">
        <w:rPr>
          <w:rFonts w:ascii="Avenir Book" w:eastAsia="Times New Roman" w:hAnsi="Avenir Book"/>
          <w:sz w:val="20"/>
          <w:szCs w:val="20"/>
        </w:rPr>
        <w:t>Kişisel verilerin, başka verilerle eşleştirilerek dahi hiçbir surette kimliği belirli veya belirlenebilir bir gerçek kişiyle ilişkilendirilemeyecek hale getirilmesi</w:t>
      </w:r>
    </w:p>
    <w:p w14:paraId="0B30076A"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İlgili kişi:</w:t>
      </w:r>
      <w:r w:rsidRPr="00574B3F">
        <w:rPr>
          <w:rFonts w:ascii="Avenir Book" w:eastAsia="Times New Roman" w:hAnsi="Avenir Book"/>
          <w:sz w:val="20"/>
          <w:szCs w:val="20"/>
        </w:rPr>
        <w:t> Kişisel verisi işlenen gerçek kişi</w:t>
      </w:r>
    </w:p>
    <w:p w14:paraId="4C991C56"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İlgili kullanıcı: </w:t>
      </w:r>
      <w:r w:rsidRPr="00574B3F">
        <w:rPr>
          <w:rFonts w:ascii="Avenir Book" w:eastAsia="Times New Roman" w:hAnsi="Avenir Book"/>
          <w:sz w:val="20"/>
          <w:szCs w:val="20"/>
        </w:rPr>
        <w:t>Verilerin teknik olarak depolanması, korunması ve yedeklenmesinden sorumlu olan kişi ya da birim hariç olmak üzere veri sorumlusu organizasyonu içerisinde veya veri sorumlusundan aldığı yetki ve talimat doğrultusunda kişisel verileri işleyen gerçek veya tüzel kişiler</w:t>
      </w:r>
    </w:p>
    <w:p w14:paraId="28E0FD3D"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Kişisel veri:</w:t>
      </w:r>
      <w:r w:rsidRPr="00574B3F">
        <w:rPr>
          <w:rFonts w:ascii="Avenir Book" w:eastAsia="Times New Roman" w:hAnsi="Avenir Book"/>
          <w:sz w:val="20"/>
          <w:szCs w:val="20"/>
        </w:rPr>
        <w:t> Kimliği belirli veya belirlenebilir gerçek kişiye ilişkin her türlü bilgi</w:t>
      </w:r>
    </w:p>
    <w:p w14:paraId="5A5FD983"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Kişisel verilerin işlenmesi:</w:t>
      </w:r>
      <w:r w:rsidRPr="00574B3F">
        <w:rPr>
          <w:rFonts w:ascii="Avenir Book" w:eastAsia="Times New Roman" w:hAnsi="Avenir Book"/>
          <w:sz w:val="20"/>
          <w:szCs w:val="20"/>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w:t>
      </w:r>
    </w:p>
    <w:p w14:paraId="2A2853F4"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Komite:</w:t>
      </w:r>
      <w:r w:rsidRPr="00574B3F">
        <w:rPr>
          <w:rFonts w:ascii="Avenir Book" w:eastAsia="Times New Roman" w:hAnsi="Avenir Book"/>
          <w:sz w:val="20"/>
          <w:szCs w:val="20"/>
        </w:rPr>
        <w:t> </w:t>
      </w:r>
      <w:r w:rsidRPr="00574B3F">
        <w:rPr>
          <w:rStyle w:val="Gl"/>
          <w:rFonts w:ascii="Avenir Book" w:eastAsia="Times New Roman" w:hAnsi="Avenir Book"/>
          <w:sz w:val="20"/>
          <w:szCs w:val="20"/>
        </w:rPr>
        <w:t>Oda</w:t>
      </w:r>
      <w:r w:rsidRPr="00574B3F">
        <w:rPr>
          <w:rFonts w:ascii="Avenir Book" w:eastAsia="Times New Roman" w:hAnsi="Avenir Book"/>
          <w:sz w:val="20"/>
          <w:szCs w:val="20"/>
        </w:rPr>
        <w:t> bünyesinde "</w:t>
      </w:r>
      <w:r w:rsidRPr="00574B3F">
        <w:rPr>
          <w:rStyle w:val="Gl"/>
          <w:rFonts w:ascii="Avenir Book" w:eastAsia="Times New Roman" w:hAnsi="Avenir Book"/>
          <w:sz w:val="20"/>
          <w:szCs w:val="20"/>
        </w:rPr>
        <w:t>KVK Komite Görev ve Sorumlulukları Yönergesi</w:t>
      </w:r>
      <w:r w:rsidRPr="00574B3F">
        <w:rPr>
          <w:rFonts w:ascii="Avenir Book" w:eastAsia="Times New Roman" w:hAnsi="Avenir Book"/>
          <w:sz w:val="20"/>
          <w:szCs w:val="20"/>
        </w:rPr>
        <w:t>"ne uygun olarak oluşturulan, </w:t>
      </w:r>
      <w:r w:rsidRPr="00574B3F">
        <w:rPr>
          <w:rStyle w:val="Gl"/>
          <w:rFonts w:ascii="Avenir Book" w:eastAsia="Times New Roman" w:hAnsi="Avenir Book"/>
          <w:sz w:val="20"/>
          <w:szCs w:val="20"/>
        </w:rPr>
        <w:t>Oda</w:t>
      </w:r>
      <w:r w:rsidRPr="00574B3F">
        <w:rPr>
          <w:rFonts w:ascii="Avenir Book" w:eastAsia="Times New Roman" w:hAnsi="Avenir Book"/>
          <w:sz w:val="20"/>
          <w:szCs w:val="20"/>
        </w:rPr>
        <w:t>, birimleri ve çalışanları tarafından yürütülen tüm kişisel veri süreçlerinin izlenmesi, politikalara uyulup uyulmadığının kontrol edilmesi, kişisel veri süreçlerinin </w:t>
      </w:r>
      <w:r w:rsidRPr="00574B3F">
        <w:rPr>
          <w:rStyle w:val="Gl"/>
          <w:rFonts w:ascii="Avenir Book" w:eastAsia="Times New Roman" w:hAnsi="Avenir Book"/>
          <w:sz w:val="20"/>
          <w:szCs w:val="20"/>
        </w:rPr>
        <w:t>Oda</w:t>
      </w:r>
      <w:r w:rsidRPr="00574B3F">
        <w:rPr>
          <w:rFonts w:ascii="Avenir Book" w:eastAsia="Times New Roman" w:hAnsi="Avenir Book"/>
          <w:sz w:val="20"/>
          <w:szCs w:val="20"/>
        </w:rPr>
        <w:t> adına yürütülmesi gibi görevleri bulunan sorumluyu</w:t>
      </w:r>
    </w:p>
    <w:p w14:paraId="6829778D"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Özel Nitelikli Kişisel Veri: </w:t>
      </w:r>
      <w:r w:rsidRPr="00574B3F">
        <w:rPr>
          <w:rFonts w:ascii="Avenir Book" w:eastAsia="Times New Roman" w:hAnsi="Avenir Book"/>
          <w:sz w:val="20"/>
          <w:szCs w:val="20"/>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19DC5A1B"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lastRenderedPageBreak/>
        <w:t>Veri işleyen:</w:t>
      </w:r>
      <w:r w:rsidRPr="00574B3F">
        <w:rPr>
          <w:rFonts w:ascii="Avenir Book" w:eastAsia="Times New Roman" w:hAnsi="Avenir Book"/>
          <w:sz w:val="20"/>
          <w:szCs w:val="20"/>
        </w:rPr>
        <w:t> Veri sorumlusunun verdiği yetkiye dayanarak onun adına kişisel verileri işleyen gerçek veya tüzel kişi</w:t>
      </w:r>
    </w:p>
    <w:p w14:paraId="35797748"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Veri kayıt sistemi:</w:t>
      </w:r>
      <w:r w:rsidRPr="00574B3F">
        <w:rPr>
          <w:rFonts w:ascii="Avenir Book" w:eastAsia="Times New Roman" w:hAnsi="Avenir Book"/>
          <w:sz w:val="20"/>
          <w:szCs w:val="20"/>
        </w:rPr>
        <w:t> Kişisel verilerin belirli kriterlere göre yapılandırılarak işlendiği kayıt sistemi</w:t>
      </w:r>
    </w:p>
    <w:p w14:paraId="0FE1C4D9" w14:textId="77777777" w:rsidR="0043495A" w:rsidRPr="00574B3F" w:rsidRDefault="005E7084" w:rsidP="00574B3F">
      <w:pPr>
        <w:numPr>
          <w:ilvl w:val="0"/>
          <w:numId w:val="1"/>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Veri sorumlusu:</w:t>
      </w:r>
      <w:r w:rsidRPr="00574B3F">
        <w:rPr>
          <w:rFonts w:ascii="Avenir Book" w:eastAsia="Times New Roman" w:hAnsi="Avenir Book"/>
          <w:sz w:val="20"/>
          <w:szCs w:val="20"/>
        </w:rPr>
        <w:t> Kişisel verilerin işleme amaçlarını ve vasıtalarını belirleyen, veri kayıt sisteminin kurulmasından ve yönetilmesinden sorumlu olan gerçek veya tüzel kişi</w:t>
      </w:r>
    </w:p>
    <w:p w14:paraId="63497B71"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3. VERİ SORUMLUSUNUN KİMLİĞİ</w:t>
      </w:r>
    </w:p>
    <w:p w14:paraId="15118A40"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olarak kurumsal faaliyetlerini yürütürken temas kurduğu ve kişisel verilerini işlediği tüm gerçek kişilere karşı "Veri Sorumlusu" statüsündedir ve yasadan kaynaklanan yükümlülükleri yerine getirmekle yükümlüdür.</w:t>
      </w:r>
      <w:r w:rsidRPr="00574B3F">
        <w:rPr>
          <w:rStyle w:val="Gl"/>
          <w:rFonts w:ascii="Avenir Book" w:hAnsi="Avenir Book"/>
          <w:sz w:val="20"/>
          <w:szCs w:val="20"/>
        </w:rPr>
        <w:t>Oda</w:t>
      </w:r>
      <w:r w:rsidRPr="00574B3F">
        <w:rPr>
          <w:rFonts w:ascii="Avenir Book" w:hAnsi="Avenir Book"/>
          <w:sz w:val="20"/>
          <w:szCs w:val="20"/>
        </w:rPr>
        <w:t> bu yükümlülüklerini ürettiği ve uyguladığı görünürlük, kontrol ve güvence araçları vasıtasıyla ve aldığı idari tedbirler ile uygun ve ölçülü seviyedeki teknik tedbirlerle yerine getirir.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43495A" w:rsidRPr="00574B3F" w14:paraId="0E2374BC" w14:textId="77777777" w:rsidTr="00574B3F">
        <w:trPr>
          <w:tblCellSpacing w:w="15" w:type="dxa"/>
        </w:trPr>
        <w:tc>
          <w:tcPr>
            <w:tcW w:w="0" w:type="auto"/>
            <w:vAlign w:val="center"/>
            <w:hideMark/>
          </w:tcPr>
          <w:p w14:paraId="5CF177D0" w14:textId="77777777" w:rsidR="0043495A" w:rsidRPr="00574B3F" w:rsidRDefault="005E7084" w:rsidP="00574B3F">
            <w:pPr>
              <w:jc w:val="both"/>
              <w:rPr>
                <w:rFonts w:ascii="Avenir Book" w:eastAsia="Times New Roman" w:hAnsi="Avenir Book"/>
                <w:sz w:val="20"/>
                <w:szCs w:val="20"/>
              </w:rPr>
            </w:pPr>
            <w:r w:rsidRPr="00574B3F">
              <w:rPr>
                <w:rStyle w:val="Gl"/>
                <w:rFonts w:ascii="Avenir Book" w:eastAsia="Times New Roman" w:hAnsi="Avenir Book"/>
                <w:sz w:val="20"/>
                <w:szCs w:val="20"/>
              </w:rPr>
              <w:t>Ünvan :</w:t>
            </w:r>
          </w:p>
        </w:tc>
        <w:tc>
          <w:tcPr>
            <w:tcW w:w="0" w:type="auto"/>
            <w:vAlign w:val="center"/>
            <w:hideMark/>
          </w:tcPr>
          <w:p w14:paraId="368E5A1A" w14:textId="77777777" w:rsidR="0043495A" w:rsidRPr="00574B3F" w:rsidRDefault="005E7084" w:rsidP="00574B3F">
            <w:pPr>
              <w:jc w:val="both"/>
              <w:rPr>
                <w:rFonts w:ascii="Avenir Book" w:eastAsia="Times New Roman" w:hAnsi="Avenir Book"/>
                <w:sz w:val="20"/>
                <w:szCs w:val="20"/>
              </w:rPr>
            </w:pPr>
            <w:r w:rsidRPr="00574B3F">
              <w:rPr>
                <w:rFonts w:ascii="Avenir Book" w:eastAsia="Times New Roman" w:hAnsi="Avenir Book"/>
                <w:sz w:val="20"/>
                <w:szCs w:val="20"/>
              </w:rPr>
              <w:t>BURSA YEMİNLİ MALİ MÜŞAVİRLER ODASI</w:t>
            </w:r>
          </w:p>
        </w:tc>
      </w:tr>
      <w:tr w:rsidR="0043495A" w:rsidRPr="00574B3F" w14:paraId="3040E35B" w14:textId="77777777" w:rsidTr="00574B3F">
        <w:trPr>
          <w:tblCellSpacing w:w="15" w:type="dxa"/>
        </w:trPr>
        <w:tc>
          <w:tcPr>
            <w:tcW w:w="0" w:type="auto"/>
            <w:vAlign w:val="center"/>
            <w:hideMark/>
          </w:tcPr>
          <w:p w14:paraId="0142093F" w14:textId="77777777" w:rsidR="0043495A" w:rsidRPr="00574B3F" w:rsidRDefault="005E7084" w:rsidP="00574B3F">
            <w:pPr>
              <w:jc w:val="both"/>
              <w:rPr>
                <w:rFonts w:ascii="Avenir Book" w:eastAsia="Times New Roman" w:hAnsi="Avenir Book"/>
                <w:sz w:val="20"/>
                <w:szCs w:val="20"/>
              </w:rPr>
            </w:pPr>
            <w:r w:rsidRPr="00574B3F">
              <w:rPr>
                <w:rStyle w:val="Gl"/>
                <w:rFonts w:ascii="Avenir Book" w:eastAsia="Times New Roman" w:hAnsi="Avenir Book"/>
                <w:sz w:val="20"/>
                <w:szCs w:val="20"/>
              </w:rPr>
              <w:t>Adres :</w:t>
            </w:r>
          </w:p>
        </w:tc>
        <w:tc>
          <w:tcPr>
            <w:tcW w:w="0" w:type="auto"/>
            <w:vAlign w:val="center"/>
            <w:hideMark/>
          </w:tcPr>
          <w:p w14:paraId="5D696B29" w14:textId="77777777" w:rsidR="0043495A" w:rsidRPr="00574B3F" w:rsidRDefault="005E7084" w:rsidP="00574B3F">
            <w:pPr>
              <w:jc w:val="both"/>
              <w:rPr>
                <w:rFonts w:ascii="Avenir Book" w:eastAsia="Times New Roman" w:hAnsi="Avenir Book"/>
                <w:sz w:val="20"/>
                <w:szCs w:val="20"/>
              </w:rPr>
            </w:pPr>
            <w:r w:rsidRPr="00574B3F">
              <w:rPr>
                <w:rFonts w:ascii="Avenir Book" w:eastAsia="Times New Roman" w:hAnsi="Avenir Book"/>
                <w:sz w:val="20"/>
                <w:szCs w:val="20"/>
              </w:rPr>
              <w:t>Odunluk Mh. Akademi Cad. No: 8 ( BAOB Yerleşkesi) A3 Blok K:3 Nilüfer / BURSA</w:t>
            </w:r>
          </w:p>
        </w:tc>
      </w:tr>
      <w:tr w:rsidR="0043495A" w:rsidRPr="00574B3F" w14:paraId="661138C0" w14:textId="77777777" w:rsidTr="00574B3F">
        <w:trPr>
          <w:tblCellSpacing w:w="15" w:type="dxa"/>
        </w:trPr>
        <w:tc>
          <w:tcPr>
            <w:tcW w:w="0" w:type="auto"/>
            <w:vAlign w:val="center"/>
            <w:hideMark/>
          </w:tcPr>
          <w:p w14:paraId="445EE8BC" w14:textId="77777777" w:rsidR="0043495A" w:rsidRPr="00574B3F" w:rsidRDefault="005E7084" w:rsidP="00574B3F">
            <w:pPr>
              <w:jc w:val="both"/>
              <w:rPr>
                <w:rFonts w:ascii="Avenir Book" w:eastAsia="Times New Roman" w:hAnsi="Avenir Book"/>
                <w:sz w:val="20"/>
                <w:szCs w:val="20"/>
              </w:rPr>
            </w:pPr>
            <w:r w:rsidRPr="00574B3F">
              <w:rPr>
                <w:rStyle w:val="Gl"/>
                <w:rFonts w:ascii="Avenir Book" w:eastAsia="Times New Roman" w:hAnsi="Avenir Book"/>
                <w:sz w:val="20"/>
                <w:szCs w:val="20"/>
              </w:rPr>
              <w:t>İnternet Sitelerimiz:</w:t>
            </w:r>
          </w:p>
        </w:tc>
        <w:tc>
          <w:tcPr>
            <w:tcW w:w="0" w:type="auto"/>
            <w:vAlign w:val="center"/>
            <w:hideMark/>
          </w:tcPr>
          <w:p w14:paraId="08134380" w14:textId="77777777" w:rsidR="0043495A" w:rsidRPr="00574B3F" w:rsidRDefault="005E7084" w:rsidP="00574B3F">
            <w:pPr>
              <w:jc w:val="both"/>
              <w:rPr>
                <w:rFonts w:ascii="Avenir Book" w:eastAsia="Times New Roman" w:hAnsi="Avenir Book"/>
                <w:sz w:val="20"/>
                <w:szCs w:val="20"/>
              </w:rPr>
            </w:pPr>
            <w:r w:rsidRPr="00574B3F">
              <w:rPr>
                <w:rFonts w:ascii="Avenir Book" w:eastAsia="Times New Roman" w:hAnsi="Avenir Book"/>
                <w:sz w:val="20"/>
                <w:szCs w:val="20"/>
              </w:rPr>
              <w:t>http://www.bursaymmo.org.tr</w:t>
            </w:r>
          </w:p>
        </w:tc>
      </w:tr>
      <w:tr w:rsidR="0043495A" w:rsidRPr="00574B3F" w14:paraId="6D2FB7DF" w14:textId="77777777" w:rsidTr="00574B3F">
        <w:trPr>
          <w:tblCellSpacing w:w="15" w:type="dxa"/>
        </w:trPr>
        <w:tc>
          <w:tcPr>
            <w:tcW w:w="0" w:type="auto"/>
            <w:vAlign w:val="center"/>
            <w:hideMark/>
          </w:tcPr>
          <w:p w14:paraId="3DBB00E1" w14:textId="77777777" w:rsidR="0043495A" w:rsidRPr="00574B3F" w:rsidRDefault="005E7084" w:rsidP="00574B3F">
            <w:pPr>
              <w:jc w:val="both"/>
              <w:rPr>
                <w:rFonts w:ascii="Avenir Book" w:eastAsia="Times New Roman" w:hAnsi="Avenir Book"/>
                <w:sz w:val="20"/>
                <w:szCs w:val="20"/>
              </w:rPr>
            </w:pPr>
            <w:r w:rsidRPr="00574B3F">
              <w:rPr>
                <w:rStyle w:val="Gl"/>
                <w:rFonts w:ascii="Avenir Book" w:eastAsia="Times New Roman" w:hAnsi="Avenir Book"/>
                <w:sz w:val="20"/>
                <w:szCs w:val="20"/>
              </w:rPr>
              <w:t>Telefon :</w:t>
            </w:r>
          </w:p>
        </w:tc>
        <w:tc>
          <w:tcPr>
            <w:tcW w:w="0" w:type="auto"/>
            <w:vAlign w:val="center"/>
            <w:hideMark/>
          </w:tcPr>
          <w:p w14:paraId="4A1D9D7E" w14:textId="77777777" w:rsidR="0043495A" w:rsidRPr="00574B3F" w:rsidRDefault="005E7084" w:rsidP="00574B3F">
            <w:pPr>
              <w:jc w:val="both"/>
              <w:rPr>
                <w:rFonts w:ascii="Avenir Book" w:eastAsia="Times New Roman" w:hAnsi="Avenir Book"/>
                <w:sz w:val="20"/>
                <w:szCs w:val="20"/>
              </w:rPr>
            </w:pPr>
            <w:r w:rsidRPr="00574B3F">
              <w:rPr>
                <w:rFonts w:ascii="Avenir Book" w:eastAsia="Times New Roman" w:hAnsi="Avenir Book"/>
                <w:sz w:val="20"/>
                <w:szCs w:val="20"/>
              </w:rPr>
              <w:t>0224 – 452 34 60 / 61</w:t>
            </w:r>
          </w:p>
        </w:tc>
      </w:tr>
      <w:tr w:rsidR="0043495A" w:rsidRPr="00574B3F" w14:paraId="02707833" w14:textId="77777777" w:rsidTr="00574B3F">
        <w:trPr>
          <w:tblCellSpacing w:w="15" w:type="dxa"/>
        </w:trPr>
        <w:tc>
          <w:tcPr>
            <w:tcW w:w="0" w:type="auto"/>
            <w:vAlign w:val="center"/>
            <w:hideMark/>
          </w:tcPr>
          <w:p w14:paraId="5AADE2B1" w14:textId="77777777" w:rsidR="0043495A" w:rsidRPr="00574B3F" w:rsidRDefault="005E7084" w:rsidP="00574B3F">
            <w:pPr>
              <w:jc w:val="both"/>
              <w:rPr>
                <w:rFonts w:ascii="Avenir Book" w:eastAsia="Times New Roman" w:hAnsi="Avenir Book"/>
                <w:sz w:val="20"/>
                <w:szCs w:val="20"/>
              </w:rPr>
            </w:pPr>
            <w:r w:rsidRPr="00574B3F">
              <w:rPr>
                <w:rStyle w:val="Gl"/>
                <w:rFonts w:ascii="Avenir Book" w:eastAsia="Times New Roman" w:hAnsi="Avenir Book"/>
                <w:sz w:val="20"/>
                <w:szCs w:val="20"/>
              </w:rPr>
              <w:t>e-posta (KVK için):</w:t>
            </w:r>
          </w:p>
        </w:tc>
        <w:tc>
          <w:tcPr>
            <w:tcW w:w="0" w:type="auto"/>
            <w:vAlign w:val="center"/>
            <w:hideMark/>
          </w:tcPr>
          <w:p w14:paraId="5BDE83BB" w14:textId="77777777" w:rsidR="0043495A" w:rsidRPr="00574B3F" w:rsidRDefault="005E7084" w:rsidP="00574B3F">
            <w:pPr>
              <w:jc w:val="both"/>
              <w:rPr>
                <w:rFonts w:ascii="Avenir Book" w:eastAsia="Times New Roman" w:hAnsi="Avenir Book"/>
                <w:sz w:val="20"/>
                <w:szCs w:val="20"/>
              </w:rPr>
            </w:pPr>
            <w:r w:rsidRPr="00574B3F">
              <w:rPr>
                <w:rFonts w:ascii="Avenir Book" w:eastAsia="Times New Roman" w:hAnsi="Avenir Book"/>
                <w:sz w:val="20"/>
                <w:szCs w:val="20"/>
              </w:rPr>
              <w:t>info@bursaymmo.org.tr, bursaymmo@ttmail.com</w:t>
            </w:r>
          </w:p>
        </w:tc>
      </w:tr>
    </w:tbl>
    <w:p w14:paraId="2FBFF925"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4. KİŞİSEL VERİSİ İŞLENEN İLGİLİ KİŞİLER</w:t>
      </w:r>
    </w:p>
    <w:p w14:paraId="72C5D842"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genel ve yoğun olarak ilgili kişilerin verilerini bu Gizlilik Politikası ve diğer idari ve teknik tedbirler kapsamında işler. Bu kategoriler dışında yer alan gerçek kişilere ait kişisel verilerin işlenmesinde de işbu Gizlilik Politikası başta olmak üzere </w:t>
      </w:r>
      <w:r w:rsidRPr="00574B3F">
        <w:rPr>
          <w:rStyle w:val="Gl"/>
          <w:rFonts w:ascii="Avenir Book" w:hAnsi="Avenir Book"/>
          <w:sz w:val="20"/>
          <w:szCs w:val="20"/>
        </w:rPr>
        <w:t>Oda</w:t>
      </w:r>
      <w:r w:rsidRPr="00574B3F">
        <w:rPr>
          <w:rFonts w:ascii="Avenir Book" w:hAnsi="Avenir Book"/>
          <w:sz w:val="20"/>
          <w:szCs w:val="20"/>
        </w:rPr>
        <w:t> veri işleme politikalarına uyulacaktır. Kişisel verileri işlenmekte olan gerçek kişi kategorileri şunlardır:</w:t>
      </w:r>
    </w:p>
    <w:p w14:paraId="2B064853"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ÇALIŞAN, TEDARİKÇİ (YETKİLİSİ), DİĞER (MESLEK MENSUBU), TEDARİKÇİ ÇALIŞANI , ZİYARETÇİ, DİĞER (İNTERNET SİTE ZİYARETÇİSİ), DİĞER (GERÇEK KİŞİ), DİĞER (ORGAN ÜYELERİ), DİĞER (KAMU GÖREVLİSİ), DİĞER (KULLANICI), DİĞER (EĞİTMEN), DİĞER (KURSİYER), DİĞER (YARGI MERCİ YETKİLİSİ), STAJYER , DİĞER (SMMM STAJYERİ), HABERE KONU KİŞİ, SINAV ADAYI</w:t>
      </w:r>
    </w:p>
    <w:p w14:paraId="2B1164CE"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5. KİŞİSEL VERİLERİN İŞLENME AMAÇLARI</w:t>
      </w:r>
    </w:p>
    <w:p w14:paraId="555505B5"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işlenen ilgili kişilere ait kişisel veriler, tamamen ve doğrudan </w:t>
      </w:r>
      <w:r w:rsidRPr="00574B3F">
        <w:rPr>
          <w:rStyle w:val="Gl"/>
          <w:rFonts w:ascii="Avenir Book" w:hAnsi="Avenir Book"/>
          <w:sz w:val="20"/>
          <w:szCs w:val="20"/>
        </w:rPr>
        <w:t>Oda</w:t>
      </w:r>
      <w:r w:rsidRPr="00574B3F">
        <w:rPr>
          <w:rFonts w:ascii="Avenir Book" w:hAnsi="Avenir Book"/>
          <w:sz w:val="20"/>
          <w:szCs w:val="20"/>
        </w:rPr>
        <w:t> faaliyetleri ve ilgili kişiyle olan ticari, iş veya hukuki bağla ilişkili olmak üzere;</w:t>
      </w:r>
    </w:p>
    <w:p w14:paraId="39C8C68C"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a. GENEL AMAÇLAR</w:t>
      </w:r>
    </w:p>
    <w:p w14:paraId="6675C1DF"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 xml:space="preserve">İş Süreçlerinin İyileştirilmesine Yönelik Önerilerin Alınması ve Değerlendirilmesi, Talep / Şikayetlerin Takibi, İletişim Faaliyetlerinin Yürütülmesi, Erişim Yetkilerinin Yürütülmesi, Bilgi Güvenliği Süreçlerinin Yürütülmesi, Saklama ve Arşiv Faaliyetlerinin Yürütülmesi, Eğitim Faaliyetlerinin Yürütülmesi, Yönetim Faaliyetlerinin Yürütülmesi, Faaliyetlerin Mevzuata Uygun Yürütülmesi, Finans ve Muhasebe İşlerinin Yürütülmesi, İş Faaliyetlerinin Yürütülmesi / Denetimi, Hukuk İşlerinin Takibi ve Yürütülmesi, Çalışanlar İçin Yan Haklar ve Menfaatleri Süreçlerinin Yürütülmesi, Yetkili Kişi, Kurum ve Kuruluşlara Bilgi Verilmesi, Çalışanlar İçin İş Akdi ve Mevzuattan Kaynaklı Yükümlülüklerin Yerine Getirilmesi, Sözleşme Süreçlerinin Yürütülmesi, İş Sağlığı / Güvenliği Faaliyetlerinin Yürütülmesi, İç Denetim/ Soruşturma / İstihbarat Faaliyetlerinin Yürütülmesi, Denetim / Etik Faaliyetlerinin Yürütülmesi, Acil Durum Yönetimi Süreçlerinin Yürütülmesi, Tedarik Zinciri Yönetimi Süreçlerinin Yürütülmesi, Mal / Hizmet Satın Alım Süreçlerinin </w:t>
      </w:r>
      <w:r w:rsidRPr="00574B3F">
        <w:rPr>
          <w:rFonts w:ascii="Avenir Book" w:hAnsi="Avenir Book"/>
          <w:sz w:val="20"/>
          <w:szCs w:val="20"/>
        </w:rPr>
        <w:lastRenderedPageBreak/>
        <w:t>Yürütülmesi, Mal / Hizmet Satış Süreçlerinin Yürütülmesi, Diğer, Görevlendirme Süreçlerinin Yürütülmesi, Organizasyon ve Etkinlik Yönetimi</w:t>
      </w:r>
    </w:p>
    <w:p w14:paraId="4E9B801F"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b. ÖZEL AMAÇLAR</w:t>
      </w:r>
    </w:p>
    <w:p w14:paraId="3E8F059F"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Bakım / Onarım Süreçlerini Yönetmek, Kurumsal E-posta Hesaplarını Yönetmek, İnternet Erişim Kayıtlarını Tutmak, İnternete Erişim Sağlamak, Hosting Hizmeti Almak, Toplantı Düzenlemek, Video Konferans Görüşmesi Yapmak, LOG Kayıtlarını Tutmak, İnternet Servislerini İşletmek, Üye Aidat İşlemlerini Yürütmek, Müşteri Sözleşmelerinin Odaya Bildirimini Yapmak, Video Kaydı Yapmak, Toplu SMS / Elektronik Posta İşlerini Yürütmek, İnternet Sitelerinde Yer Alan Formları Düzenlemek, Bilgi Güncellemesi Yapmak, Randevuları Yönetmek, Tanıtım Yapmak, Elektronik Kanallar (Sosyal Medya) Üzerinden Tanıtım Yapmak, Avukatlık Hizmetlerine İlişkin İşlemleri Yürütmek, İcra Kesintisi Yapmak, Kamu / Özel Sektörle Yapılan Yazışmaları Gerçekleştirmek, SGK Yükümlülüklerini Yerine Getirmek, Maaşları Ödemek, Özlük Dosyalarını Oluşturmak ve Saklamak, Hizmet İçi Eğitim Faaliyetlerini Yürütmek, Sağlık Kayıtlarını Tutmak, Disiplin İşlemlerini Yürütmek, Fazla Mesailere İlişkin İşlemleri Yürütmek, İşten Ayrılış / Emeklilik İşlemlerini Yürütmek, Çalışanların İzin İşlemlerini Yürütmek, Kıdem İhbar Tazminatı İşlemlerini Yürütmek, Mesai Takibi Yapmak, Abone ve Üyelik İşlemlerini Yürütmek, Kamu ve Özel Sektör Denetimleri Yapmak / Yaptırmak, Cari Hesap Kaydı Açmak, Cari Hesap Mutabakat İşlemlerini Yürütmek, Fatura Düzenlemek, Tahsilat Yapmak, Ödeme İadeleri İşlemlerini Yönetmek, Ödemeleri Gerçekleştirmek, Seyahat ve Konaklama Giderlerini Karşılamak, Kuruluş Menfaatlerini Korumak, Kamu Kurumlarına Resmi Bildirimde Bulunmak, Huzur Hakkı, Ücret, İkramiye vb Ödemeleri Yapmak, Üyelik / Kimlik Kartı Çıkartmak, Mail Order Yoluyla Tahsilat Yapmak, Ücret Tarife Kontrolünü Yapmak, Vergi / Yasal Kesinti İşlemlerini Yürütmek, Sipariş Vermek, Sözleşme İmzalamak, Malzeme Kabul ve Çıkış İşlemlerini Yapmak, Piyasa Fiyat Araştırması Yapmak ve Teklif Almak, Süreli Yayınlar Yayınlamak, Baskı ve Matbaa İşlemlerini Yürütmek, Duyuru Yapmak, İmza Sirküleri İşlemlerini Yürütmek, Karar Defterlerini Tutmak, Seçimleri Gerçekleştirmek, Temsilcileri Duyurmak, Temsilcileri Seçmek, Sosyal Etkinlikler Düzenlemek, Mesleki Yeterlilik Sınavı Başvuru ve Sınav Süreçlerinin Yürütülmesi, Muhasebe Kayıt ve İşlemlerini Yürütmek, Gelir Gider Kayıtlarını Tutmak, Yevmiye, Envanter Defteri ve Defteri Kebir İşlemlerini Gerçekleştirmek, Bilgi ve Destek Talepleri ile Şikayetleri Takip Etmek, Belge Silme ve İmha İşlemlerini Yürütmek, Verileri Arşivlemek, Meslek Kütüğü Tutmak, Çalışanlar Listesine İlişkin İşlemleri Gerçekleştirmek, Eğitim, Kurs, Seminer Faaliyetlerini Yürütmek, Üye / Stajyer Naklini Gerçekleştirmek, Nakil ve Silinme Talebine Yönelik İşlemleri Gerçekleştirmek, Üye Yararına İşlemler Yürütmek, Sosyal / Ekonomik Yarar Sağlamak, Basınla İlişkileri Yürütmek, Sicil İşlemlerini Yapmak, GİB İşlemlerini Gözetmek, Meslek Mensubunun Bilgilerini Paylaşmak, Şirket Ortak Kuruluş İşlemlerini Yürütmek, Şirket Pay ve Tasfiye İşlemlerini Yapmak, Adi Ortaklık İşlemlerini Yapmak, Genel Kurul Faaliyetlerini Yürütmek, Ruhsat ve Mühür İşlemlerini Gerçekleştirmek</w:t>
      </w:r>
    </w:p>
    <w:p w14:paraId="0FD76EDE"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6. İŞLENEN KİŞİSEL VERİ KATEGORİLERİ ve İŞLEMEK İÇİN YASAL GEREKÇELER</w:t>
      </w:r>
    </w:p>
    <w:p w14:paraId="56C506C6"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Kişisel verileriniz Kanun'un 5. maddesinde de belirtildiği şekliye öncelikle "açık rıza" şartına dayalı olarak işlenebilmektedir. Ayrıca aynı maddede geçen,</w:t>
      </w:r>
    </w:p>
    <w:p w14:paraId="5FA1C8BF"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"Kanunlarda açıkça öngörülme" </w:t>
      </w:r>
    </w:p>
    <w:p w14:paraId="5C9F3A07"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"Sözleşmenin kurulması ya da ifası" hukuki sebebine dayalı olarak; tarafı olduğunuz sözleşme gereklerinin yerine getirilmesi,</w:t>
      </w:r>
    </w:p>
    <w:p w14:paraId="6381F4EF"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0B9E5F3A"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"İlgili kişinin kendisi tarafından alenileştirilmiş olması",</w:t>
      </w:r>
    </w:p>
    <w:p w14:paraId="55B7E4D9"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0AD33C31" w14:textId="77777777" w:rsidR="0043495A" w:rsidRPr="00574B3F" w:rsidRDefault="005E7084" w:rsidP="00574B3F">
      <w:pPr>
        <w:numPr>
          <w:ilvl w:val="0"/>
          <w:numId w:val="2"/>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lastRenderedPageBreak/>
        <w:t>İlgili kişinin temel hak ve özgürlüklerine zarar vermemek kaydıyla, veri sorumlusunun "meşru menfaatleri için" veri işlenmesinin zorunlu olması</w:t>
      </w:r>
    </w:p>
    <w:p w14:paraId="64B8D1BB"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hukuki sebeplerine istinaden "açık rıza aranmaksızın" işlenebilmektedir.</w:t>
      </w:r>
    </w:p>
    <w:p w14:paraId="2152DA0A"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Her bir veri sahibi kişi grubunun hangi kategorilerdeki verilerinin, hangi diğer yasal gerekçelerle işlendiği aşağıda sayılmıştır.</w:t>
      </w:r>
    </w:p>
    <w:p w14:paraId="028362B7" w14:textId="77777777" w:rsidR="0043495A" w:rsidRPr="00574B3F" w:rsidRDefault="005E7084" w:rsidP="00574B3F">
      <w:pPr>
        <w:pStyle w:val="NormalWeb"/>
        <w:rPr>
          <w:rFonts w:ascii="Avenir Book" w:hAnsi="Avenir Book"/>
          <w:sz w:val="20"/>
          <w:szCs w:val="20"/>
        </w:rPr>
      </w:pPr>
      <w:r w:rsidRPr="00574B3F">
        <w:rPr>
          <w:rStyle w:val="Gl"/>
          <w:rFonts w:ascii="Avenir Book" w:hAnsi="Avenir Book"/>
          <w:sz w:val="20"/>
          <w:szCs w:val="20"/>
        </w:rPr>
        <w:t>6.1 ÇALIŞAN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İşlem Güvenliği, İletişim, Görsel ve İşitsel Kayıtlar, Özlük, Finans, Diğer Bilgiler, Hukuki İşlem, Mesleki Deneyim</w:t>
      </w:r>
      <w:r w:rsidRPr="00574B3F">
        <w:rPr>
          <w:rFonts w:ascii="Avenir Book" w:hAnsi="Avenir Book"/>
          <w:sz w:val="20"/>
          <w:szCs w:val="20"/>
        </w:rPr>
        <w:t xml:space="preserve"> gibi genel nitelikteki kişisel verilerini ve </w:t>
      </w:r>
      <w:r w:rsidRPr="00574B3F">
        <w:rPr>
          <w:rStyle w:val="Gl"/>
          <w:rFonts w:ascii="Avenir Book" w:hAnsi="Avenir Book"/>
          <w:sz w:val="20"/>
          <w:szCs w:val="20"/>
        </w:rPr>
        <w:t>Felsefi İnanç, Din, Mezhep ve Diğer İnançlar, Sağlık Bilgileri, Ceza Mahkûmiyeti ve Güvenlik Tedbirleri</w:t>
      </w:r>
      <w:r w:rsidRPr="00574B3F">
        <w:rPr>
          <w:rFonts w:ascii="Avenir Book" w:hAnsi="Avenir Book"/>
          <w:sz w:val="20"/>
          <w:szCs w:val="20"/>
        </w:rPr>
        <w:t xml:space="preser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İnternet Toplu Kullanım Sağlayıcıları Hakkında Yönetmelik</w:t>
      </w:r>
      <w:r w:rsidRPr="00574B3F">
        <w:rPr>
          <w:rFonts w:ascii="Avenir Book" w:hAnsi="Avenir Book"/>
          <w:sz w:val="20"/>
          <w:szCs w:val="20"/>
        </w:rPr>
        <w:br/>
        <w:t>3- 5651 sayılı İnternet Ortamında Yapılan Yayınların Düzenlenmesi ve Bu Yayınlar Yoluyla İşlenen Suçlarla Mücadele Edilmesi Hakkında Kanun</w:t>
      </w:r>
      <w:r w:rsidRPr="00574B3F">
        <w:rPr>
          <w:rFonts w:ascii="Avenir Book" w:hAnsi="Avenir Book"/>
          <w:sz w:val="20"/>
          <w:szCs w:val="20"/>
        </w:rPr>
        <w:br/>
        <w:t>4- 4982 sayılı Bilgi Edinme Hakkı Kanunu</w:t>
      </w:r>
      <w:r w:rsidRPr="00574B3F">
        <w:rPr>
          <w:rFonts w:ascii="Avenir Book" w:hAnsi="Avenir Book"/>
          <w:sz w:val="20"/>
          <w:szCs w:val="20"/>
        </w:rPr>
        <w:br/>
        <w:t>5- Serbest Muhasebeci Mali Müşavirler Odaları Yönetmeliği</w:t>
      </w:r>
      <w:r w:rsidRPr="00574B3F">
        <w:rPr>
          <w:rFonts w:ascii="Avenir Book" w:hAnsi="Avenir Book"/>
          <w:sz w:val="20"/>
          <w:szCs w:val="20"/>
        </w:rPr>
        <w:br/>
        <w:t>6- 2004 sayılı İcra İflas Kanunu</w:t>
      </w:r>
      <w:r w:rsidRPr="00574B3F">
        <w:rPr>
          <w:rFonts w:ascii="Avenir Book" w:hAnsi="Avenir Book"/>
          <w:sz w:val="20"/>
          <w:szCs w:val="20"/>
        </w:rPr>
        <w:br/>
        <w:t>7- 5615 sayılı Gelir Vergisi Kanunu</w:t>
      </w:r>
      <w:r w:rsidRPr="00574B3F">
        <w:rPr>
          <w:rFonts w:ascii="Avenir Book" w:hAnsi="Avenir Book"/>
          <w:sz w:val="20"/>
          <w:szCs w:val="20"/>
        </w:rPr>
        <w:br/>
        <w:t>8- 4857 sayılı İş Kanunu</w:t>
      </w:r>
      <w:r w:rsidRPr="00574B3F">
        <w:rPr>
          <w:rFonts w:ascii="Avenir Book" w:hAnsi="Avenir Book"/>
          <w:sz w:val="20"/>
          <w:szCs w:val="20"/>
        </w:rPr>
        <w:br/>
        <w:t>9- 5510 sayılı Sosyal Sigortalar ve Genel Sağlık Sigortası Kanunu</w:t>
      </w:r>
      <w:r w:rsidRPr="00574B3F">
        <w:rPr>
          <w:rFonts w:ascii="Avenir Book" w:hAnsi="Avenir Book"/>
          <w:sz w:val="20"/>
          <w:szCs w:val="20"/>
        </w:rPr>
        <w:br/>
        <w:t>10- Ücret, Prim, İkramiye ve Bu Nitelikteki Her Türlü İstihkakın Bankalar Aracılığıyla Ödenmesine Dair Yönetmelik </w:t>
      </w:r>
      <w:r w:rsidRPr="00574B3F">
        <w:rPr>
          <w:rFonts w:ascii="Avenir Book" w:hAnsi="Avenir Book"/>
          <w:sz w:val="20"/>
          <w:szCs w:val="20"/>
        </w:rPr>
        <w:br/>
        <w:t>11- 6331 sayılı İş Sağlığı ve Güvenliği Kanunu</w:t>
      </w:r>
      <w:r w:rsidRPr="00574B3F">
        <w:rPr>
          <w:rFonts w:ascii="Avenir Book" w:hAnsi="Avenir Book"/>
          <w:sz w:val="20"/>
          <w:szCs w:val="20"/>
        </w:rPr>
        <w:br/>
        <w:t>12- İş Sağlığı ve Güvenliği Hizmetleri Yönetmeliği</w:t>
      </w:r>
      <w:r w:rsidRPr="00574B3F">
        <w:rPr>
          <w:rFonts w:ascii="Avenir Book" w:hAnsi="Avenir Book"/>
          <w:sz w:val="20"/>
          <w:szCs w:val="20"/>
        </w:rPr>
        <w:br/>
        <w:t>13- Serbest Muhasebeci Mali Müşavirlik ve Yeminli Mali Müşavirlik Kanunu Disiplin Yönetmeliği</w:t>
      </w:r>
      <w:r w:rsidRPr="00574B3F">
        <w:rPr>
          <w:rFonts w:ascii="Avenir Book" w:hAnsi="Avenir Book"/>
          <w:sz w:val="20"/>
          <w:szCs w:val="20"/>
        </w:rPr>
        <w:br/>
        <w:t>14- Türkiye Serbest Muhasebeci Mali Müşavirler ve Yeminli Mali Müşavirler Odaları Birliği ile Yeminli Mali Müşavirler Odaları ve Serbest Muhasebeci Mali Müşavirler Odaları Personel Yönetmeliği</w:t>
      </w:r>
      <w:r w:rsidRPr="00574B3F">
        <w:rPr>
          <w:rFonts w:ascii="Avenir Book" w:hAnsi="Avenir Book"/>
          <w:sz w:val="20"/>
          <w:szCs w:val="20"/>
        </w:rPr>
        <w:br/>
        <w:t>15- 6698 sayılı Kişisel Verilerin Korunması Kanunu Md. 5/c (Sözleşmenin Kurulması ve İfası)</w:t>
      </w:r>
      <w:r w:rsidRPr="00574B3F">
        <w:rPr>
          <w:rFonts w:ascii="Avenir Book" w:hAnsi="Avenir Book"/>
          <w:sz w:val="20"/>
          <w:szCs w:val="20"/>
        </w:rPr>
        <w:br/>
        <w:t>16- İş Kanununa İlişkin Fazla Çalışma ve Fazla Sürelerle Çalışma Yönetmeliği</w:t>
      </w:r>
      <w:r w:rsidRPr="00574B3F">
        <w:rPr>
          <w:rFonts w:ascii="Avenir Book" w:hAnsi="Avenir Book"/>
          <w:sz w:val="20"/>
          <w:szCs w:val="20"/>
        </w:rPr>
        <w:br/>
        <w:t>17- 4632 sayılı Bireysel Emeklilik Tasarruf ve Yatırım Sistemi Kanunu</w:t>
      </w:r>
      <w:r w:rsidRPr="00574B3F">
        <w:rPr>
          <w:rFonts w:ascii="Avenir Book" w:hAnsi="Avenir Book"/>
          <w:sz w:val="20"/>
          <w:szCs w:val="20"/>
        </w:rPr>
        <w:br/>
        <w:t>18- Yıllık Ücretli İzin Yönetmeliği</w:t>
      </w:r>
      <w:r w:rsidRPr="00574B3F">
        <w:rPr>
          <w:rFonts w:ascii="Avenir Book" w:hAnsi="Avenir Book"/>
          <w:sz w:val="20"/>
          <w:szCs w:val="20"/>
        </w:rPr>
        <w:br/>
        <w:t>19- 6098 sayılı Türk Borçlar Kanunu</w:t>
      </w:r>
      <w:r w:rsidRPr="00574B3F">
        <w:rPr>
          <w:rFonts w:ascii="Avenir Book" w:hAnsi="Avenir Book"/>
          <w:sz w:val="20"/>
          <w:szCs w:val="20"/>
        </w:rPr>
        <w:br/>
        <w:t>20- 6698 sayılı Kişisel Verilerin Korunması Kanunu Md. 5/ç (Hukuki Yükümlülük)</w:t>
      </w:r>
      <w:r w:rsidRPr="00574B3F">
        <w:rPr>
          <w:rFonts w:ascii="Avenir Book" w:hAnsi="Avenir Book"/>
          <w:sz w:val="20"/>
          <w:szCs w:val="20"/>
        </w:rPr>
        <w:br/>
        <w:t>21- Devlet Arşiv Hizmetleri Yönetmeliği</w:t>
      </w:r>
      <w:r w:rsidRPr="00574B3F">
        <w:rPr>
          <w:rFonts w:ascii="Avenir Book" w:hAnsi="Avenir Book"/>
          <w:sz w:val="20"/>
          <w:szCs w:val="20"/>
        </w:rPr>
        <w:br/>
        <w:t>22- Sosyal Sigorta İşlemleri Yönetmeliği</w:t>
      </w:r>
      <w:r w:rsidRPr="00574B3F">
        <w:rPr>
          <w:rFonts w:ascii="Avenir Book" w:hAnsi="Avenir Book"/>
          <w:sz w:val="20"/>
          <w:szCs w:val="20"/>
        </w:rPr>
        <w:br/>
        <w:t>23- Serbest Muhasebeci Mali Müşavirlik Staj Yönetmeliği</w:t>
      </w:r>
      <w:r w:rsidRPr="00574B3F">
        <w:rPr>
          <w:rFonts w:ascii="Avenir Book" w:hAnsi="Avenir Book"/>
          <w:sz w:val="20"/>
          <w:szCs w:val="20"/>
        </w:rPr>
        <w:br/>
        <w:t>24- 3568 sayılı Serbest Muhasebeci Mali Müşavirlik ve Yeminli Mali Müşavirlik Kanunu</w:t>
      </w:r>
      <w:r w:rsidRPr="00574B3F">
        <w:rPr>
          <w:rFonts w:ascii="Avenir Book" w:hAnsi="Avenir Book"/>
          <w:sz w:val="20"/>
          <w:szCs w:val="20"/>
        </w:rPr>
        <w:br/>
        <w:t>25- 6102 sayılı Türk Ticaret Kanunu</w:t>
      </w:r>
      <w:r w:rsidRPr="00574B3F">
        <w:rPr>
          <w:rFonts w:ascii="Avenir Book" w:hAnsi="Avenir Book"/>
          <w:sz w:val="20"/>
          <w:szCs w:val="20"/>
        </w:rPr>
        <w:br/>
        <w:t>26- 213 sayılı Vergi Usul Kanunu</w:t>
      </w:r>
      <w:r w:rsidRPr="00574B3F">
        <w:rPr>
          <w:rFonts w:ascii="Avenir Book" w:hAnsi="Avenir Book"/>
          <w:sz w:val="20"/>
          <w:szCs w:val="20"/>
        </w:rPr>
        <w:br/>
        <w:t>27- 6245 sayılı Harcırah Kanunu</w:t>
      </w:r>
      <w:r w:rsidRPr="00574B3F">
        <w:rPr>
          <w:rFonts w:ascii="Avenir Book" w:hAnsi="Avenir Book"/>
          <w:sz w:val="20"/>
          <w:szCs w:val="20"/>
        </w:rPr>
        <w:br/>
        <w:t>28- 6473 sayılı Katma Değer Vergisi Kanunu</w:t>
      </w:r>
      <w:r w:rsidRPr="00574B3F">
        <w:rPr>
          <w:rFonts w:ascii="Avenir Book" w:hAnsi="Avenir Book"/>
          <w:sz w:val="20"/>
          <w:szCs w:val="20"/>
        </w:rPr>
        <w:br/>
        <w:t>29- Yeminli Mali Müşavirler Odaları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6.2 TEDARİKÇİ (YETKİLİSİ)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Görsel ve İşitsel Kayıtlar, Finans, Diğer Bilgiler, Özlük</w:t>
      </w:r>
      <w:r w:rsidRPr="00574B3F">
        <w:rPr>
          <w:rFonts w:ascii="Avenir Book" w:hAnsi="Avenir Book"/>
          <w:sz w:val="20"/>
          <w:szCs w:val="20"/>
        </w:rPr>
        <w:t xml:space="preserve"> gibi genel nitelikteki kişisel verilerini ve gibi özel nitelikli kişisel verilerini aşağıdaki listelenen faaliyetler </w:t>
      </w:r>
      <w:r w:rsidRPr="00574B3F">
        <w:rPr>
          <w:rFonts w:ascii="Avenir Book" w:hAnsi="Avenir Book"/>
          <w:sz w:val="20"/>
          <w:szCs w:val="20"/>
        </w:rPr>
        <w:lastRenderedPageBreak/>
        <w:t>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6.2.1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2- 6098 sayılı Türk Borçlar Kanunu</w:t>
      </w:r>
      <w:r w:rsidRPr="00574B3F">
        <w:rPr>
          <w:rFonts w:ascii="Avenir Book" w:hAnsi="Avenir Book"/>
          <w:sz w:val="20"/>
          <w:szCs w:val="20"/>
        </w:rPr>
        <w:br/>
        <w:t>3- 6102 sayılı Türk Ticaret Kanunu</w:t>
      </w:r>
      <w:r w:rsidRPr="00574B3F">
        <w:rPr>
          <w:rFonts w:ascii="Avenir Book" w:hAnsi="Avenir Book"/>
          <w:sz w:val="20"/>
          <w:szCs w:val="20"/>
        </w:rPr>
        <w:br/>
        <w:t>4- 2004 sayılı İcra İflas Kanunu</w:t>
      </w:r>
      <w:r w:rsidRPr="00574B3F">
        <w:rPr>
          <w:rFonts w:ascii="Avenir Book" w:hAnsi="Avenir Book"/>
          <w:sz w:val="20"/>
          <w:szCs w:val="20"/>
        </w:rPr>
        <w:br/>
        <w:t>5- 213 sayılı Vergi Usul Kanunu</w:t>
      </w:r>
      <w:r w:rsidRPr="00574B3F">
        <w:rPr>
          <w:rFonts w:ascii="Avenir Book" w:hAnsi="Avenir Book"/>
          <w:sz w:val="20"/>
          <w:szCs w:val="20"/>
        </w:rPr>
        <w:br/>
        <w:t>6- 6698 sayılı Kişisel Verilerin Korunması Kanunu Md. 5/c (Sözleşmenin Kurulması ve İfası)</w:t>
      </w:r>
      <w:r w:rsidRPr="00574B3F">
        <w:rPr>
          <w:rFonts w:ascii="Avenir Book" w:hAnsi="Avenir Book"/>
          <w:sz w:val="20"/>
          <w:szCs w:val="20"/>
        </w:rPr>
        <w:br/>
        <w:t>7- Ücret, Prim, İkramiye ve Bu Nitelikteki Her Türlü İstihkakın Bankalar Aracılığıyla Ödenmesine Dair Yönetmelik </w:t>
      </w:r>
      <w:r w:rsidRPr="00574B3F">
        <w:rPr>
          <w:rFonts w:ascii="Avenir Book" w:hAnsi="Avenir Book"/>
          <w:sz w:val="20"/>
          <w:szCs w:val="20"/>
        </w:rPr>
        <w:br/>
        <w:t>8- 6473 sayılı Katma Değer Vergisi Kanunu</w:t>
      </w:r>
      <w:r w:rsidRPr="00574B3F">
        <w:rPr>
          <w:rFonts w:ascii="Avenir Book" w:hAnsi="Avenir Book"/>
          <w:sz w:val="20"/>
          <w:szCs w:val="20"/>
        </w:rPr>
        <w:br/>
        <w:t>9- 3568 sayılı Serbest Muhasebeci Mali Müşavirlik ve Yeminli Mali Müşavirlik Kanunu</w:t>
      </w:r>
      <w:r w:rsidRPr="00574B3F">
        <w:rPr>
          <w:rFonts w:ascii="Avenir Book" w:hAnsi="Avenir Book"/>
          <w:sz w:val="20"/>
          <w:szCs w:val="20"/>
        </w:rPr>
        <w:br/>
        <w:t>10- Yeminli Mali Müşavirler Odaları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6.3 DİĞER (MESLEK MENSUBU)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İşlem Güvenliği, Kimlik, Özlük, Finans, Görsel ve İşitsel Kayıtlar, İletişim, Diğer Bilgiler, Hukuki İşlem, Mesleki Deneyim</w:t>
      </w:r>
      <w:r w:rsidRPr="00574B3F">
        <w:rPr>
          <w:rFonts w:ascii="Avenir Book" w:hAnsi="Avenir Book"/>
          <w:sz w:val="20"/>
          <w:szCs w:val="20"/>
        </w:rPr>
        <w:t xml:space="preserve"> gibi genel nitelikteki kişisel verilerini ve </w:t>
      </w:r>
      <w:r w:rsidRPr="00574B3F">
        <w:rPr>
          <w:rStyle w:val="Gl"/>
          <w:rFonts w:ascii="Avenir Book" w:hAnsi="Avenir Book"/>
          <w:sz w:val="20"/>
          <w:szCs w:val="20"/>
        </w:rPr>
        <w:t>Ceza Mahkûmiyeti ve Güvenlik Tedbirleri, Felsefi İnanç, Din, Mezhep ve Diğer İnançlar, Sağlık Bilgileri</w:t>
      </w:r>
      <w:r w:rsidRPr="00574B3F">
        <w:rPr>
          <w:rFonts w:ascii="Avenir Book" w:hAnsi="Avenir Book"/>
          <w:sz w:val="20"/>
          <w:szCs w:val="20"/>
        </w:rPr>
        <w:t xml:space="preser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6.3.1 Yasal Gerekçeler</w:t>
      </w:r>
      <w:r w:rsidRPr="00574B3F">
        <w:rPr>
          <w:rFonts w:ascii="Avenir Book" w:hAnsi="Avenir Book"/>
          <w:sz w:val="20"/>
          <w:szCs w:val="20"/>
        </w:rPr>
        <w:br/>
        <w:t>1- İnternet Toplu Kullanım Sağlayıcıları Hakkında Yönetmelik</w:t>
      </w:r>
      <w:r w:rsidRPr="00574B3F">
        <w:rPr>
          <w:rFonts w:ascii="Avenir Book" w:hAnsi="Avenir Book"/>
          <w:sz w:val="20"/>
          <w:szCs w:val="20"/>
        </w:rPr>
        <w:br/>
        <w:t>2- 5651 sayılı İnternet Ortamında Yapılan Yayınların Düzenlenmesi ve Bu Yayınlar Yoluyla İşlenen Suçlarla Mücadele Edilmesi Hakkında Kanun</w:t>
      </w:r>
      <w:r w:rsidRPr="00574B3F">
        <w:rPr>
          <w:rFonts w:ascii="Avenir Book" w:hAnsi="Avenir Book"/>
          <w:sz w:val="20"/>
          <w:szCs w:val="20"/>
        </w:rPr>
        <w:br/>
        <w:t>3- Yeminli Mali Müşavirler Odaları Yönetmeliği</w:t>
      </w:r>
      <w:r w:rsidRPr="00574B3F">
        <w:rPr>
          <w:rFonts w:ascii="Avenir Book" w:hAnsi="Avenir Book"/>
          <w:sz w:val="20"/>
          <w:szCs w:val="20"/>
        </w:rPr>
        <w:br/>
        <w:t>4- 6698 sayılı Kişisel Verilerin Korunması Kanunu Md. 5/f (Meşru Menfaat)</w:t>
      </w:r>
      <w:r w:rsidRPr="00574B3F">
        <w:rPr>
          <w:rFonts w:ascii="Avenir Book" w:hAnsi="Avenir Book"/>
          <w:sz w:val="20"/>
          <w:szCs w:val="20"/>
        </w:rPr>
        <w:br/>
        <w:t>5- 4982 sayılı Bilgi Edinme Hakkı Kanunu</w:t>
      </w:r>
      <w:r w:rsidRPr="00574B3F">
        <w:rPr>
          <w:rFonts w:ascii="Avenir Book" w:hAnsi="Avenir Book"/>
          <w:sz w:val="20"/>
          <w:szCs w:val="20"/>
        </w:rPr>
        <w:br/>
        <w:t>6- Serbest Muhasebeci Mali Müşavirler Odaları Yönetmeliği</w:t>
      </w:r>
      <w:r w:rsidRPr="00574B3F">
        <w:rPr>
          <w:rFonts w:ascii="Avenir Book" w:hAnsi="Avenir Book"/>
          <w:sz w:val="20"/>
          <w:szCs w:val="20"/>
        </w:rPr>
        <w:br/>
        <w:t>7- 2004 sayılı İcra İflas Kanunu</w:t>
      </w:r>
      <w:r w:rsidRPr="00574B3F">
        <w:rPr>
          <w:rFonts w:ascii="Avenir Book" w:hAnsi="Avenir Book"/>
          <w:sz w:val="20"/>
          <w:szCs w:val="20"/>
        </w:rPr>
        <w:br/>
        <w:t>8- 213 sayılı Vergi Usul Kanunu</w:t>
      </w:r>
      <w:r w:rsidRPr="00574B3F">
        <w:rPr>
          <w:rFonts w:ascii="Avenir Book" w:hAnsi="Avenir Book"/>
          <w:sz w:val="20"/>
          <w:szCs w:val="20"/>
        </w:rPr>
        <w:br/>
        <w:t>9- 3568 sayılı Serbest Muhasebeci Mali Müşavirlik ve Yeminli Mali Müşavirlik Kanunu</w:t>
      </w:r>
      <w:r w:rsidRPr="00574B3F">
        <w:rPr>
          <w:rFonts w:ascii="Avenir Book" w:hAnsi="Avenir Book"/>
          <w:sz w:val="20"/>
          <w:szCs w:val="20"/>
        </w:rPr>
        <w:br/>
        <w:t>10- 6098 sayılı Türk Borçlar Kanunu</w:t>
      </w:r>
      <w:r w:rsidRPr="00574B3F">
        <w:rPr>
          <w:rFonts w:ascii="Avenir Book" w:hAnsi="Avenir Book"/>
          <w:sz w:val="20"/>
          <w:szCs w:val="20"/>
        </w:rPr>
        <w:br/>
        <w:t>11- 6698 sayılı Kişisel Verilerin Korunması Kanunu Md. 5/ç (Hukuki Yükümlülük)</w:t>
      </w:r>
      <w:r w:rsidRPr="00574B3F">
        <w:rPr>
          <w:rFonts w:ascii="Avenir Book" w:hAnsi="Avenir Book"/>
          <w:sz w:val="20"/>
          <w:szCs w:val="20"/>
        </w:rPr>
        <w:br/>
        <w:t>12- 6102 sayılı Türk Ticaret Kanunu</w:t>
      </w:r>
      <w:r w:rsidRPr="00574B3F">
        <w:rPr>
          <w:rFonts w:ascii="Avenir Book" w:hAnsi="Avenir Book"/>
          <w:sz w:val="20"/>
          <w:szCs w:val="20"/>
        </w:rPr>
        <w:br/>
        <w:t>13- 6563 sayılı Elektronik Ticaretin Düzenlenmesi Hakkında Kanun </w:t>
      </w:r>
      <w:r w:rsidRPr="00574B3F">
        <w:rPr>
          <w:rFonts w:ascii="Avenir Book" w:hAnsi="Avenir Book"/>
          <w:sz w:val="20"/>
          <w:szCs w:val="20"/>
        </w:rPr>
        <w:br/>
        <w:t>14- 5464 sayılı Banka Kartları ve Kredi Kartları Kanunu </w:t>
      </w:r>
      <w:r w:rsidRPr="00574B3F">
        <w:rPr>
          <w:rFonts w:ascii="Avenir Book" w:hAnsi="Avenir Book"/>
          <w:sz w:val="20"/>
          <w:szCs w:val="20"/>
        </w:rPr>
        <w:br/>
        <w:t>15- Yeminli Mali Müşavirlik ve Serbest Muhasebeci Mali Müşavirlik Sınav Yönetmeliği</w:t>
      </w:r>
      <w:r w:rsidRPr="00574B3F">
        <w:rPr>
          <w:rFonts w:ascii="Avenir Book" w:hAnsi="Avenir Book"/>
          <w:sz w:val="20"/>
          <w:szCs w:val="20"/>
        </w:rPr>
        <w:br/>
        <w:t>16- Serbest Muhasebeci Mali Müşavirlik ve Yeminli Mali Müşavirlik Kanunu Disiplin Yönetmeliği</w:t>
      </w:r>
      <w:r w:rsidRPr="00574B3F">
        <w:rPr>
          <w:rFonts w:ascii="Avenir Book" w:hAnsi="Avenir Book"/>
          <w:sz w:val="20"/>
          <w:szCs w:val="20"/>
        </w:rPr>
        <w:br/>
        <w:t>17- Devlet Arşiv Hizmetleri Yönetmeliği</w:t>
      </w:r>
      <w:r w:rsidRPr="00574B3F">
        <w:rPr>
          <w:rFonts w:ascii="Avenir Book" w:hAnsi="Avenir Book"/>
          <w:sz w:val="20"/>
          <w:szCs w:val="20"/>
        </w:rPr>
        <w:br/>
        <w:t>18- Serbest Muhasebeci Mali Müşavirler Odaları ve Yeminli Mali Müşavirler Odaları Üye Aidatları ile Birlik Paylarının Tespitine Ait Yönetmelik</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6.4 TEDARİKÇİ ÇALIŞANI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Görsel ve İşitsel Kayıtlar, Finans, Diğer Bilgiler, Özlük</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6.4.1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2- 6098 sayılı Türk Borçlar Kanunu</w:t>
      </w:r>
      <w:r w:rsidRPr="00574B3F">
        <w:rPr>
          <w:rFonts w:ascii="Avenir Book" w:hAnsi="Avenir Book"/>
          <w:sz w:val="20"/>
          <w:szCs w:val="20"/>
        </w:rPr>
        <w:br/>
      </w:r>
      <w:r w:rsidRPr="00574B3F">
        <w:rPr>
          <w:rFonts w:ascii="Avenir Book" w:hAnsi="Avenir Book"/>
          <w:sz w:val="20"/>
          <w:szCs w:val="20"/>
        </w:rPr>
        <w:lastRenderedPageBreak/>
        <w:t>3- 6102 sayılı Türk Ticaret Kanunu</w:t>
      </w:r>
      <w:r w:rsidRPr="00574B3F">
        <w:rPr>
          <w:rFonts w:ascii="Avenir Book" w:hAnsi="Avenir Book"/>
          <w:sz w:val="20"/>
          <w:szCs w:val="20"/>
        </w:rPr>
        <w:br/>
        <w:t>4- 2004 sayılı İcra İflas Kanunu</w:t>
      </w:r>
      <w:r w:rsidRPr="00574B3F">
        <w:rPr>
          <w:rFonts w:ascii="Avenir Book" w:hAnsi="Avenir Book"/>
          <w:sz w:val="20"/>
          <w:szCs w:val="20"/>
        </w:rPr>
        <w:br/>
        <w:t>5- 213 sayılı Vergi Usul Kanunu</w:t>
      </w:r>
      <w:r w:rsidRPr="00574B3F">
        <w:rPr>
          <w:rFonts w:ascii="Avenir Book" w:hAnsi="Avenir Book"/>
          <w:sz w:val="20"/>
          <w:szCs w:val="20"/>
        </w:rPr>
        <w:br/>
        <w:t>6- 6698 sayılı Kişisel Verilerin Korunması Kanunu Md. 5/c (Sözleşmenin Kurulması ve İfası)</w:t>
      </w:r>
      <w:r w:rsidRPr="00574B3F">
        <w:rPr>
          <w:rFonts w:ascii="Avenir Book" w:hAnsi="Avenir Book"/>
          <w:sz w:val="20"/>
          <w:szCs w:val="20"/>
        </w:rPr>
        <w:br/>
        <w:t>7- Ücret, Prim, İkramiye ve Bu Nitelikteki Her Türlü İstihkakın Bankalar Aracılığıyla Ödenmesine Dair Yönetmelik </w:t>
      </w:r>
      <w:r w:rsidRPr="00574B3F">
        <w:rPr>
          <w:rFonts w:ascii="Avenir Book" w:hAnsi="Avenir Book"/>
          <w:sz w:val="20"/>
          <w:szCs w:val="20"/>
        </w:rPr>
        <w:br/>
        <w:t>8- 3568 sayılı Serbest Muhasebeci Mali Müşavirlik ve Yeminli Mali Müşavirlik Kanunu</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6.5 ZİYARETÇİ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İşlem Güvenliği</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6.5.1 Yasal Gerekçeler</w:t>
      </w:r>
      <w:r w:rsidRPr="00574B3F">
        <w:rPr>
          <w:rFonts w:ascii="Avenir Book" w:hAnsi="Avenir Book"/>
          <w:sz w:val="20"/>
          <w:szCs w:val="20"/>
        </w:rPr>
        <w:br/>
        <w:t>1- İnternet Toplu Kullanım Sağlayıcıları Hakkında Yönetmelik</w:t>
      </w:r>
      <w:r w:rsidRPr="00574B3F">
        <w:rPr>
          <w:rFonts w:ascii="Avenir Book" w:hAnsi="Avenir Book"/>
          <w:sz w:val="20"/>
          <w:szCs w:val="20"/>
        </w:rPr>
        <w:br/>
        <w:t>2- 5651 sayılı İnternet Ortamında Yapılan Yayınların Düzenlenmesi ve Bu Yayınlar Yoluyla İşlenen Suçlarla Mücadele Edilmesi Hakkında Kanun</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6.6 DİĞER (İNTERNET SİTE ZİYARETÇİSİ)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İşlem Güvenliği, Diğer Bilgiler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6.6.1 Yasal Gerekçeler</w:t>
      </w:r>
      <w:r w:rsidRPr="00574B3F">
        <w:rPr>
          <w:rFonts w:ascii="Avenir Book" w:hAnsi="Avenir Book"/>
          <w:sz w:val="20"/>
          <w:szCs w:val="20"/>
        </w:rPr>
        <w:br/>
        <w:t>1- 5651 sayılı İnternet Ortamında Yapılan Yayınların Düzenlenmesi ve Bu Yayınlar Yoluyla İşlenen Suçlarla Mücadele Edilmesi Hakkında Kanun</w:t>
      </w:r>
      <w:r w:rsidRPr="00574B3F">
        <w:rPr>
          <w:rFonts w:ascii="Avenir Book" w:hAnsi="Avenir Book"/>
          <w:sz w:val="20"/>
          <w:szCs w:val="20"/>
        </w:rPr>
        <w:br/>
        <w:t>2- 6698 sayılı Kişisel Verilerin Korunması Kanunu Md. 5/f (Meşru Menfaat)</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6.7 DİĞER (GERÇEK KİŞİ)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Görsel ve İşitsel Kayıtlar, Finans, Diğer Bilgiler, Özlük</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6.7.1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2- 213 sayılı Vergi Usul Kanunu</w:t>
      </w:r>
      <w:r w:rsidRPr="00574B3F">
        <w:rPr>
          <w:rFonts w:ascii="Avenir Book" w:hAnsi="Avenir Book"/>
          <w:sz w:val="20"/>
          <w:szCs w:val="20"/>
        </w:rPr>
        <w:br/>
        <w:t>3- 6098 sayılı Türk Borçlar Kanunu</w:t>
      </w:r>
      <w:r w:rsidRPr="00574B3F">
        <w:rPr>
          <w:rFonts w:ascii="Avenir Book" w:hAnsi="Avenir Book"/>
          <w:sz w:val="20"/>
          <w:szCs w:val="20"/>
        </w:rPr>
        <w:br/>
        <w:t>4- 6102 sayılı Türk Ticaret Kanunu</w:t>
      </w:r>
      <w:r w:rsidRPr="00574B3F">
        <w:rPr>
          <w:rFonts w:ascii="Avenir Book" w:hAnsi="Avenir Book"/>
          <w:sz w:val="20"/>
          <w:szCs w:val="20"/>
        </w:rPr>
        <w:br/>
        <w:t>5- 6698 sayılı Kişisel Verilerin Korunması Kanunu Md. 5/c (Sözleşmenin Kurulması ve İfası)</w:t>
      </w:r>
      <w:r w:rsidRPr="00574B3F">
        <w:rPr>
          <w:rFonts w:ascii="Avenir Book" w:hAnsi="Avenir Book"/>
          <w:sz w:val="20"/>
          <w:szCs w:val="20"/>
        </w:rPr>
        <w:br/>
        <w:t>6- Ücret, Prim, İkramiye ve Bu Nitelikteki Her Türlü İstihkakın Bankalar Aracılığıyla Ödenmesine Dair Yönetmelik </w:t>
      </w:r>
      <w:r w:rsidRPr="00574B3F">
        <w:rPr>
          <w:rFonts w:ascii="Avenir Book" w:hAnsi="Avenir Book"/>
          <w:sz w:val="20"/>
          <w:szCs w:val="20"/>
        </w:rPr>
        <w:br/>
        <w:t>7- 6698 sayılı Kişisel Verilerin Korunması Kanunu Md. 5/ç (Hukuki Yükümlülük)</w:t>
      </w:r>
      <w:r w:rsidRPr="00574B3F">
        <w:rPr>
          <w:rFonts w:ascii="Avenir Book" w:hAnsi="Avenir Book"/>
          <w:sz w:val="20"/>
          <w:szCs w:val="20"/>
        </w:rPr>
        <w:br/>
        <w:t>8- 3568 sayılı Serbest Muhasebeci Mali Müşavirlik ve Yeminli Mali Müşavirlik Kanunu</w:t>
      </w:r>
      <w:r w:rsidRPr="00574B3F">
        <w:rPr>
          <w:rFonts w:ascii="Avenir Book" w:hAnsi="Avenir Book"/>
          <w:sz w:val="20"/>
          <w:szCs w:val="20"/>
        </w:rPr>
        <w:br/>
        <w:t>9- Yeminli Mali Müşavirler Odaları Yönetmeliği</w:t>
      </w:r>
      <w:r w:rsidRPr="00574B3F">
        <w:rPr>
          <w:rFonts w:ascii="Avenir Book" w:hAnsi="Avenir Book"/>
          <w:sz w:val="20"/>
          <w:szCs w:val="20"/>
        </w:rPr>
        <w:br/>
        <w:t>10- Serbest Muhasebeci Mali Müşavirlik ve Yeminli Mali Müşavirlik Kanunu Disiplin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6.8 DİĞER (ORGAN ÜYELERİ)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İşlem Güvenliği, Kimlik, Özlük, Görsel ve İşitsel Kayıtlar, İletişim, Finans, Diğer Bilgiler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6.8.1 Yasal Gerekçeler</w:t>
      </w:r>
      <w:r w:rsidRPr="00574B3F">
        <w:rPr>
          <w:rFonts w:ascii="Avenir Book" w:hAnsi="Avenir Book"/>
          <w:sz w:val="20"/>
          <w:szCs w:val="20"/>
        </w:rPr>
        <w:br/>
      </w:r>
      <w:r w:rsidRPr="00574B3F">
        <w:rPr>
          <w:rFonts w:ascii="Avenir Book" w:hAnsi="Avenir Book"/>
          <w:sz w:val="20"/>
          <w:szCs w:val="20"/>
        </w:rPr>
        <w:lastRenderedPageBreak/>
        <w:t>1- 5651 sayılı İnternet Ortamında Yapılan Yayınların Düzenlenmesi ve Bu Yayınlar Yoluyla İşlenen Suçlarla Mücadele Edilmesi Hakkında Kanun</w:t>
      </w:r>
      <w:r w:rsidRPr="00574B3F">
        <w:rPr>
          <w:rFonts w:ascii="Avenir Book" w:hAnsi="Avenir Book"/>
          <w:sz w:val="20"/>
          <w:szCs w:val="20"/>
        </w:rPr>
        <w:br/>
        <w:t>2- 6698 sayılı Kişisel Verilerin Korunması Kanunu Md. 5/f (Meşru Menfaat)</w:t>
      </w:r>
      <w:r w:rsidRPr="00574B3F">
        <w:rPr>
          <w:rFonts w:ascii="Avenir Book" w:hAnsi="Avenir Book"/>
          <w:sz w:val="20"/>
          <w:szCs w:val="20"/>
        </w:rPr>
        <w:br/>
        <w:t>3- Serbest Muhasebeci Mali Müşavirlik Staj Yönetmeliği</w:t>
      </w:r>
      <w:r w:rsidRPr="00574B3F">
        <w:rPr>
          <w:rFonts w:ascii="Avenir Book" w:hAnsi="Avenir Book"/>
          <w:sz w:val="20"/>
          <w:szCs w:val="20"/>
        </w:rPr>
        <w:br/>
        <w:t>4- 3568 sayılı Serbest Muhasebeci Mali Müşavirlik ve Yeminli Mali Müşavirlik Kanunu</w:t>
      </w:r>
      <w:r w:rsidRPr="00574B3F">
        <w:rPr>
          <w:rFonts w:ascii="Avenir Book" w:hAnsi="Avenir Book"/>
          <w:sz w:val="20"/>
          <w:szCs w:val="20"/>
        </w:rPr>
        <w:br/>
        <w:t>5- 4857 sayılı İş Kanunu</w:t>
      </w:r>
      <w:r w:rsidRPr="00574B3F">
        <w:rPr>
          <w:rFonts w:ascii="Avenir Book" w:hAnsi="Avenir Book"/>
          <w:sz w:val="20"/>
          <w:szCs w:val="20"/>
        </w:rPr>
        <w:br/>
        <w:t>6- 6698 sayılı Kişisel Verilerin Korunması Kanunu Md. 5/ç (Hukuki Yükümlülük)</w:t>
      </w:r>
      <w:r w:rsidRPr="00574B3F">
        <w:rPr>
          <w:rFonts w:ascii="Avenir Book" w:hAnsi="Avenir Book"/>
          <w:sz w:val="20"/>
          <w:szCs w:val="20"/>
        </w:rPr>
        <w:br/>
        <w:t>7- Yeminli Mali Müşavirler Odaları Yönetmeliği</w:t>
      </w:r>
      <w:r w:rsidRPr="00574B3F">
        <w:rPr>
          <w:rFonts w:ascii="Avenir Book" w:hAnsi="Avenir Book"/>
          <w:sz w:val="20"/>
          <w:szCs w:val="20"/>
        </w:rPr>
        <w:br/>
        <w:t>8- 213 sayılı Vergi Usul Kanunu</w:t>
      </w:r>
      <w:r w:rsidRPr="00574B3F">
        <w:rPr>
          <w:rFonts w:ascii="Avenir Book" w:hAnsi="Avenir Book"/>
          <w:sz w:val="20"/>
          <w:szCs w:val="20"/>
        </w:rPr>
        <w:br/>
        <w:t>9- Serbest Muhasebeci Mali Müşavirlik ve Yeminli Mali Müşavirlik Kanunu Disiplin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6.9 DİĞER (KAMU GÖREVLİSİ)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Özlük, Görsel ve İşitsel Kayıtlar, İletişim, Finans, Diğer Bilgiler, Hukuki İşlem</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6.9.1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2- 2004 sayılı İcra İflas Kanunu</w:t>
      </w:r>
      <w:r w:rsidRPr="00574B3F">
        <w:rPr>
          <w:rFonts w:ascii="Avenir Book" w:hAnsi="Avenir Book"/>
          <w:sz w:val="20"/>
          <w:szCs w:val="20"/>
        </w:rPr>
        <w:br/>
        <w:t>3- 6698 sayılı Kişisel Verilerin Korunması Kanunu Md. 5/ç (Hukuki Yükümlülük)</w:t>
      </w:r>
      <w:r w:rsidRPr="00574B3F">
        <w:rPr>
          <w:rFonts w:ascii="Avenir Book" w:hAnsi="Avenir Book"/>
          <w:sz w:val="20"/>
          <w:szCs w:val="20"/>
        </w:rPr>
        <w:br/>
        <w:t>4- 6102 sayılı Türk Ticaret Kanunu</w:t>
      </w:r>
      <w:r w:rsidRPr="00574B3F">
        <w:rPr>
          <w:rFonts w:ascii="Avenir Book" w:hAnsi="Avenir Book"/>
          <w:sz w:val="20"/>
          <w:szCs w:val="20"/>
        </w:rPr>
        <w:br/>
        <w:t>5- Yeminli Mali Müşavirlik ve Serbest Muhasebeci Mali Müşavirlik Sınav Yönetmeliği</w:t>
      </w:r>
      <w:r w:rsidRPr="00574B3F">
        <w:rPr>
          <w:rFonts w:ascii="Avenir Book" w:hAnsi="Avenir Book"/>
          <w:sz w:val="20"/>
          <w:szCs w:val="20"/>
        </w:rPr>
        <w:br/>
        <w:t>6- 3568 sayılı Serbest Muhasebeci Mali Müşavirlik ve Yeminli Mali Müşavirlik Kanunu</w:t>
      </w:r>
      <w:r w:rsidRPr="00574B3F">
        <w:rPr>
          <w:rFonts w:ascii="Avenir Book" w:hAnsi="Avenir Book"/>
          <w:sz w:val="20"/>
          <w:szCs w:val="20"/>
        </w:rPr>
        <w:br/>
        <w:t>7- Yeminli Mali Müşavirler Odaları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6.10 DİĞER (KULLANICI)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Görsel ve İşitsel Kayıtlar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6.10.1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6.11 DİĞER (EĞİTMEN)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Finans, Diğer Bilgiler, Özlük</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6.11.1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2- 3568 sayılı Serbest Muhasebeci Mali Müşavirlik ve Yeminli Mali Müşavirlik Kanunu</w:t>
      </w:r>
      <w:r w:rsidRPr="00574B3F">
        <w:rPr>
          <w:rFonts w:ascii="Avenir Book" w:hAnsi="Avenir Book"/>
          <w:sz w:val="20"/>
          <w:szCs w:val="20"/>
        </w:rPr>
        <w:br/>
        <w:t>3- Yeminli Mali Müşavirler Odaları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6.12 DİĞER (KURSİYER)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Finans, Diğer Bilgiler, Özlük, Görsel ve İşitsel Kayıtlar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6.12.1 Yasal Gerekçeler</w:t>
      </w:r>
      <w:r w:rsidRPr="00574B3F">
        <w:rPr>
          <w:rFonts w:ascii="Avenir Book" w:hAnsi="Avenir Book"/>
          <w:sz w:val="20"/>
          <w:szCs w:val="20"/>
        </w:rPr>
        <w:br/>
        <w:t>1- 6698 sayılı Kişisel Verilerin Korunması Kanunu Md. 5/f (Meşru Menfaat)</w:t>
      </w:r>
      <w:r w:rsidRPr="00574B3F">
        <w:rPr>
          <w:rFonts w:ascii="Avenir Book" w:hAnsi="Avenir Book"/>
          <w:sz w:val="20"/>
          <w:szCs w:val="20"/>
        </w:rPr>
        <w:br/>
        <w:t>2- 213 sayılı Vergi Usul Kanunu</w:t>
      </w:r>
      <w:r w:rsidRPr="00574B3F">
        <w:rPr>
          <w:rFonts w:ascii="Avenir Book" w:hAnsi="Avenir Book"/>
          <w:sz w:val="20"/>
          <w:szCs w:val="20"/>
        </w:rPr>
        <w:br/>
      </w:r>
      <w:r w:rsidRPr="00574B3F">
        <w:rPr>
          <w:rFonts w:ascii="Avenir Book" w:hAnsi="Avenir Book"/>
          <w:sz w:val="20"/>
          <w:szCs w:val="20"/>
        </w:rPr>
        <w:lastRenderedPageBreak/>
        <w:t>3- 6098 sayılı Türk Borçlar Kanunu</w:t>
      </w:r>
      <w:r w:rsidRPr="00574B3F">
        <w:rPr>
          <w:rFonts w:ascii="Avenir Book" w:hAnsi="Avenir Book"/>
          <w:sz w:val="20"/>
          <w:szCs w:val="20"/>
        </w:rPr>
        <w:br/>
        <w:t>4- 6102 sayılı Türk Ticaret Kanunu</w:t>
      </w:r>
      <w:r w:rsidRPr="00574B3F">
        <w:rPr>
          <w:rFonts w:ascii="Avenir Book" w:hAnsi="Avenir Book"/>
          <w:sz w:val="20"/>
          <w:szCs w:val="20"/>
        </w:rPr>
        <w:br/>
        <w:t>5- 6698 sayılı Kişisel Verilerin Korunması Kanunu Md. 5/c (Sözleşmenin Kurulması ve İfası)</w:t>
      </w:r>
      <w:r w:rsidRPr="00574B3F">
        <w:rPr>
          <w:rFonts w:ascii="Avenir Book" w:hAnsi="Avenir Book"/>
          <w:sz w:val="20"/>
          <w:szCs w:val="20"/>
        </w:rPr>
        <w:br/>
        <w:t>6- Ücret, Prim, İkramiye ve Bu Nitelikteki Her Türlü İstihkakın Bankalar Aracılığıyla Ödenmesine Dair Yönetmelik </w:t>
      </w:r>
      <w:r w:rsidRPr="00574B3F">
        <w:rPr>
          <w:rFonts w:ascii="Avenir Book" w:hAnsi="Avenir Book"/>
          <w:sz w:val="20"/>
          <w:szCs w:val="20"/>
        </w:rPr>
        <w:br/>
        <w:t>7- 6698 sayılı Kişisel Verilerin Korunması Kanunu Md. 5/ç (Hukuki Yükümlülük)</w:t>
      </w:r>
      <w:r w:rsidRPr="00574B3F">
        <w:rPr>
          <w:rFonts w:ascii="Avenir Book" w:hAnsi="Avenir Book"/>
          <w:sz w:val="20"/>
          <w:szCs w:val="20"/>
        </w:rPr>
        <w:br/>
        <w:t>8- 3568 sayılı Serbest Muhasebeci Mali Müşavirlik ve Yeminli Mali Müşavirlik Kanunu</w:t>
      </w:r>
      <w:r w:rsidRPr="00574B3F">
        <w:rPr>
          <w:rFonts w:ascii="Avenir Book" w:hAnsi="Avenir Book"/>
          <w:sz w:val="20"/>
          <w:szCs w:val="20"/>
        </w:rPr>
        <w:br/>
        <w:t>9- Yeminli Mali Müşavirler Odaları Yönetmeliği</w:t>
      </w:r>
      <w:r w:rsidRPr="00574B3F">
        <w:rPr>
          <w:rFonts w:ascii="Avenir Book" w:hAnsi="Avenir Book"/>
          <w:sz w:val="20"/>
          <w:szCs w:val="20"/>
        </w:rPr>
        <w:br/>
        <w:t>10- Serbest Muhasebeci Mali Müşavirler Odaları Yönetmeliği</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6.13 DİĞER (YARGI MERCİ YETKİLİSİ)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Özlük, Hukuki İşlem, Finans, Diğer Bilgiler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6.13.1 Yasal Gerekçeler</w:t>
      </w:r>
      <w:r w:rsidRPr="00574B3F">
        <w:rPr>
          <w:rFonts w:ascii="Avenir Book" w:hAnsi="Avenir Book"/>
          <w:sz w:val="20"/>
          <w:szCs w:val="20"/>
        </w:rPr>
        <w:br/>
        <w:t>1- 2004 sayılı İcra İflas Kanunu</w:t>
      </w:r>
      <w:r w:rsidRPr="00574B3F">
        <w:rPr>
          <w:rFonts w:ascii="Avenir Book" w:hAnsi="Avenir Book"/>
          <w:sz w:val="20"/>
          <w:szCs w:val="20"/>
        </w:rPr>
        <w:br/>
        <w:t>2- 6698 sayılı Kişisel Verilerin Korunması Kanunu Md. 5/f (Meşru Menfaat)</w:t>
      </w:r>
      <w:r w:rsidRPr="00574B3F">
        <w:rPr>
          <w:rFonts w:ascii="Avenir Book" w:hAnsi="Avenir Book"/>
          <w:sz w:val="20"/>
          <w:szCs w:val="20"/>
        </w:rPr>
        <w:br/>
        <w:t>3- 3568 sayılı Serbest Muhasebeci Mali Müşavirlik ve Yeminli Mali Müşavirlik Kanunu</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6.14 STAJYER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Özlük, Hukuki İşlem, Finans, Mesleki Deneyim, Görsel ve İşitsel Kayıtlar, Diğer Bilgiler, İşlem Güvenliği</w:t>
      </w:r>
      <w:r w:rsidRPr="00574B3F">
        <w:rPr>
          <w:rFonts w:ascii="Avenir Book" w:hAnsi="Avenir Book"/>
          <w:sz w:val="20"/>
          <w:szCs w:val="20"/>
        </w:rPr>
        <w:t xml:space="preserve"> gibi genel nitelikteki kişisel verilerini ve </w:t>
      </w:r>
      <w:r w:rsidRPr="00574B3F">
        <w:rPr>
          <w:rStyle w:val="Gl"/>
          <w:rFonts w:ascii="Avenir Book" w:hAnsi="Avenir Book"/>
          <w:sz w:val="20"/>
          <w:szCs w:val="20"/>
        </w:rPr>
        <w:t>Felsefi İnanç, Din, Mezhep ve Diğer İnançlar, Sağlık Bilgileri</w:t>
      </w:r>
      <w:r w:rsidRPr="00574B3F">
        <w:rPr>
          <w:rFonts w:ascii="Avenir Book" w:hAnsi="Avenir Book"/>
          <w:sz w:val="20"/>
          <w:szCs w:val="20"/>
        </w:rPr>
        <w:t xml:space="preser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6.14.1 Yasal Gerekçeler</w:t>
      </w:r>
      <w:r w:rsidRPr="00574B3F">
        <w:rPr>
          <w:rFonts w:ascii="Avenir Book" w:hAnsi="Avenir Book"/>
          <w:sz w:val="20"/>
          <w:szCs w:val="20"/>
        </w:rPr>
        <w:br/>
        <w:t>1- 4857 sayılı İş Kanunu</w:t>
      </w:r>
      <w:r w:rsidRPr="00574B3F">
        <w:rPr>
          <w:rFonts w:ascii="Avenir Book" w:hAnsi="Avenir Book"/>
          <w:sz w:val="20"/>
          <w:szCs w:val="20"/>
        </w:rPr>
        <w:br/>
        <w:t>2- 3308 sayılı Mesleki Eğitim Kanunu</w:t>
      </w:r>
      <w:r w:rsidRPr="00574B3F">
        <w:rPr>
          <w:rFonts w:ascii="Avenir Book" w:hAnsi="Avenir Book"/>
          <w:sz w:val="20"/>
          <w:szCs w:val="20"/>
        </w:rPr>
        <w:br/>
        <w:t>3- 6698 sayılı Kişisel Verilerin Korunması Kanunu Md. 5/f (Meşru Menfaat)</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6.15 DİĞER (SMMM STAJYERİ)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Finans</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6.15.1 Yasal Gerekçeler</w:t>
      </w:r>
      <w:r w:rsidRPr="00574B3F">
        <w:rPr>
          <w:rFonts w:ascii="Avenir Book" w:hAnsi="Avenir Book"/>
          <w:sz w:val="20"/>
          <w:szCs w:val="20"/>
        </w:rPr>
        <w:br/>
        <w:t>1- 6102 sayılı Türk Ticaret Kanunu</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6.16 HABERE KONU KİŞİ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Özlük, Görsel ve İşitsel Kayıtlar</w:t>
      </w:r>
      <w:r w:rsidRPr="00574B3F">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6.16.1 Yasal Gerekçeler</w:t>
      </w:r>
      <w:r w:rsidRPr="00574B3F">
        <w:rPr>
          <w:rFonts w:ascii="Avenir Book" w:hAnsi="Avenir Book"/>
          <w:sz w:val="20"/>
          <w:szCs w:val="20"/>
        </w:rPr>
        <w:br/>
        <w:t>1- 3568 sayılı Serbest Muhasebeci Mali Müşavirlik ve Yeminli Mali Müşavirlik Kanunu</w:t>
      </w:r>
      <w:r w:rsidRPr="00574B3F">
        <w:rPr>
          <w:rFonts w:ascii="Avenir Book" w:hAnsi="Avenir Book"/>
          <w:sz w:val="20"/>
          <w:szCs w:val="20"/>
        </w:rPr>
        <w:br/>
        <w:t>2- 6698 sayılı Kişisel Verilerin Korunması Kanunu Md. 5/f (Meşru Menfaat)</w:t>
      </w:r>
      <w:r w:rsidRPr="00574B3F">
        <w:rPr>
          <w:rFonts w:ascii="Avenir Book" w:hAnsi="Avenir Book"/>
          <w:sz w:val="20"/>
          <w:szCs w:val="20"/>
        </w:rPr>
        <w:br/>
      </w:r>
      <w:r w:rsidRPr="00574B3F">
        <w:rPr>
          <w:rFonts w:ascii="Avenir Book" w:hAnsi="Avenir Book"/>
          <w:sz w:val="20"/>
          <w:szCs w:val="20"/>
        </w:rPr>
        <w:br/>
      </w:r>
      <w:r w:rsidRPr="00574B3F">
        <w:rPr>
          <w:rStyle w:val="Gl"/>
          <w:rFonts w:ascii="Avenir Book" w:hAnsi="Avenir Book"/>
          <w:sz w:val="20"/>
          <w:szCs w:val="20"/>
        </w:rPr>
        <w:t>6.17 SINAV ADAYI VERİLERİ</w:t>
      </w:r>
      <w:r w:rsidRPr="00574B3F">
        <w:rPr>
          <w:rFonts w:ascii="Avenir Book" w:hAnsi="Avenir Book"/>
          <w:sz w:val="20"/>
          <w:szCs w:val="20"/>
        </w:rPr>
        <w:br/>
      </w:r>
      <w:r w:rsidRPr="00574B3F">
        <w:rPr>
          <w:rStyle w:val="Gl"/>
          <w:rFonts w:ascii="Avenir Book" w:hAnsi="Avenir Book"/>
          <w:sz w:val="20"/>
          <w:szCs w:val="20"/>
        </w:rPr>
        <w:t>Oda</w:t>
      </w:r>
      <w:r w:rsidRPr="00574B3F">
        <w:rPr>
          <w:rFonts w:ascii="Avenir Book" w:hAnsi="Avenir Book"/>
          <w:sz w:val="20"/>
          <w:szCs w:val="20"/>
        </w:rPr>
        <w:t xml:space="preserve"> olarak bu kişilerin </w:t>
      </w:r>
      <w:r w:rsidRPr="00574B3F">
        <w:rPr>
          <w:rStyle w:val="Gl"/>
          <w:rFonts w:ascii="Avenir Book" w:hAnsi="Avenir Book"/>
          <w:sz w:val="20"/>
          <w:szCs w:val="20"/>
        </w:rPr>
        <w:t>Kimlik, İletişim, Mesleki Deneyim, Görsel ve İşitsel Kayıtlar, Diğer Bilgiler, Finans</w:t>
      </w:r>
      <w:r w:rsidRPr="00574B3F">
        <w:rPr>
          <w:rFonts w:ascii="Avenir Book" w:hAnsi="Avenir Book"/>
          <w:sz w:val="20"/>
          <w:szCs w:val="20"/>
        </w:rPr>
        <w:t xml:space="preserve"> gibi genel nitelikteki kişisel verilerini ve </w:t>
      </w:r>
      <w:r w:rsidRPr="00574B3F">
        <w:rPr>
          <w:rStyle w:val="Gl"/>
          <w:rFonts w:ascii="Avenir Book" w:hAnsi="Avenir Book"/>
          <w:sz w:val="20"/>
          <w:szCs w:val="20"/>
        </w:rPr>
        <w:t>Ceza Mahkûmiyeti ve Güvenlik Tedbirleri</w:t>
      </w:r>
      <w:r w:rsidRPr="00574B3F">
        <w:rPr>
          <w:rFonts w:ascii="Avenir Book" w:hAnsi="Avenir Book"/>
          <w:sz w:val="20"/>
          <w:szCs w:val="20"/>
        </w:rPr>
        <w:t xml:space="preserve"> gibi özel nitelikli kişisel verilerini aşağıdaki listelenen faaliyetler kapsamında ve hukuki gerekçelerle işliyoruz. </w:t>
      </w:r>
      <w:r w:rsidRPr="00574B3F">
        <w:rPr>
          <w:rFonts w:ascii="Avenir Book" w:hAnsi="Avenir Book"/>
          <w:sz w:val="20"/>
          <w:szCs w:val="20"/>
        </w:rPr>
        <w:br/>
      </w:r>
      <w:r w:rsidRPr="00574B3F">
        <w:rPr>
          <w:rFonts w:ascii="Avenir Book" w:hAnsi="Avenir Book"/>
          <w:sz w:val="20"/>
          <w:szCs w:val="20"/>
        </w:rPr>
        <w:lastRenderedPageBreak/>
        <w:br/>
      </w:r>
      <w:r w:rsidRPr="00574B3F">
        <w:rPr>
          <w:rStyle w:val="Gl"/>
          <w:rFonts w:ascii="Avenir Book" w:hAnsi="Avenir Book"/>
          <w:sz w:val="20"/>
          <w:szCs w:val="20"/>
        </w:rPr>
        <w:t>6.17.1 Yasal Gerekçeler</w:t>
      </w:r>
      <w:r w:rsidRPr="00574B3F">
        <w:rPr>
          <w:rFonts w:ascii="Avenir Book" w:hAnsi="Avenir Book"/>
          <w:sz w:val="20"/>
          <w:szCs w:val="20"/>
        </w:rPr>
        <w:br/>
        <w:t>1- 3568 sayılı Serbest Muhasebeci Mali Müşavirlik ve Yeminli Mali Müşavirlik Kanunu</w:t>
      </w:r>
      <w:r w:rsidRPr="00574B3F">
        <w:rPr>
          <w:rFonts w:ascii="Avenir Book" w:hAnsi="Avenir Book"/>
          <w:sz w:val="20"/>
          <w:szCs w:val="20"/>
        </w:rPr>
        <w:br/>
        <w:t>2- 6698 sayılı Kişisel Verilerin Korunması Kanunu Md. 5/f (Meşru Menfaat)</w:t>
      </w:r>
    </w:p>
    <w:p w14:paraId="056EB8FC"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7. İLGİLİ KİŞİNİN HAKLARI</w:t>
      </w:r>
    </w:p>
    <w:p w14:paraId="03BB5F5D"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Kanun'un 11.maddesi kapsamında ilgili kişinin veri işlenmeden önce onayını alma hakkının olduğunu, verinin işlenmesinden sonra ise verisinin kaderini tayin etme hakkına sahip olduğunu kabul etmektedir.</w:t>
      </w:r>
    </w:p>
    <w:p w14:paraId="464625A7"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Bu anlamda ilgili kişiler İrtibat Kişisine başvurarak;</w:t>
      </w:r>
    </w:p>
    <w:p w14:paraId="0C1F4F11"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verisinin işlenip işlenmediğini öğrenme,</w:t>
      </w:r>
    </w:p>
    <w:p w14:paraId="2828F221"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verileri işlenmişse buna ilişkin bilgi talep etme,</w:t>
      </w:r>
    </w:p>
    <w:p w14:paraId="45DDA33F"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verilerinin işlenme amacını ve bunların amacına uygun kullanılıp kullanılmadığını öğrenme,</w:t>
      </w:r>
    </w:p>
    <w:p w14:paraId="62CC77C2"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Yurt içinde veya yurt dışında kişisel verilerin aktarıldığı üçüncü kişileri bilme,</w:t>
      </w:r>
    </w:p>
    <w:p w14:paraId="591B3F71"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verilerin eksik veya yanlış işlenmiş olması hâlinde bunların düzeltilmesini isteme,</w:t>
      </w:r>
    </w:p>
    <w:p w14:paraId="055DB675"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Kanunun 7. maddesinde de öngörülen şartlar çerçevesinde kişisel verilerin silinmesini veya yok edilmesini isteme,</w:t>
      </w:r>
    </w:p>
    <w:p w14:paraId="772D6943"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(5). ve (6). maddeler uyarınca yapılan işlemlerin, kişisel verilerin aktarıldığı üçüncü kişilere bildirilmesini isteme,</w:t>
      </w:r>
    </w:p>
    <w:p w14:paraId="242C297A"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İşlenen verilerin münhasıran otomatik sistemler vasıtasıyla analiz edilmesi suretiyle aleyhinize bir sonucun ortaya çıkmasına itiraz etme,</w:t>
      </w:r>
    </w:p>
    <w:p w14:paraId="4D3FE3CB" w14:textId="77777777" w:rsidR="0043495A" w:rsidRPr="00574B3F" w:rsidRDefault="005E7084" w:rsidP="00574B3F">
      <w:pPr>
        <w:numPr>
          <w:ilvl w:val="0"/>
          <w:numId w:val="3"/>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verilerin kanuna aykırı olarak işlenmesi sebebiyle zarara uğramanız hâlinde zararın giderilmesini talep etme </w:t>
      </w:r>
    </w:p>
    <w:p w14:paraId="2712BE9C"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haklarını kullanabilir.</w:t>
      </w:r>
    </w:p>
    <w:p w14:paraId="152734AD"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Buna karşın, </w:t>
      </w:r>
      <w:r w:rsidRPr="00574B3F">
        <w:rPr>
          <w:rStyle w:val="Gl"/>
          <w:rFonts w:ascii="Avenir Book" w:hAnsi="Avenir Book"/>
          <w:sz w:val="20"/>
          <w:szCs w:val="20"/>
        </w:rPr>
        <w:t>Oda </w:t>
      </w:r>
      <w:r w:rsidRPr="00574B3F">
        <w:rPr>
          <w:rFonts w:ascii="Avenir Book" w:hAnsi="Avenir Book"/>
          <w:sz w:val="20"/>
          <w:szCs w:val="20"/>
        </w:rPr>
        <w:t>içinde anonimleştirilmiş verilerle ilgili olarak kişilerin bir hakkı bulunmamaktadır. Kişisel veriler, iş ve sözleşme ilişkisinin gereği, yargısal ya da kamu otoritesince kanuni bir yetkinin kullanılması durumunda ilgili kurum ve kuruluşlarla paylaşabilir.</w:t>
      </w:r>
    </w:p>
    <w:p w14:paraId="1C1C87B3"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Sayılan haklar kapsamındaki talepler, </w:t>
      </w:r>
      <w:r w:rsidRPr="00574B3F">
        <w:rPr>
          <w:rStyle w:val="Gl"/>
          <w:rFonts w:ascii="Avenir Book" w:hAnsi="Avenir Book"/>
          <w:sz w:val="20"/>
          <w:szCs w:val="20"/>
        </w:rPr>
        <w:t>Oda </w:t>
      </w:r>
      <w:r w:rsidRPr="00574B3F">
        <w:rPr>
          <w:rFonts w:ascii="Avenir Book" w:hAnsi="Avenir Book"/>
          <w:sz w:val="20"/>
          <w:szCs w:val="20"/>
        </w:rPr>
        <w:t>Başvuru Formunu eksiksiz doldurup ıslak imzanız ile iadeli taahhütlü mektupla ve kimlik fotokopileriyle (nüfus cüzdanı için sadece ön yüz fotokopisi olacak şekilde) İrtibat Kişisine ileterek gerçekleştirilir. Başvuru süreci ile ilgili Kişisel Veri Başvuruları Aydınlatma Metnine göz atabilirsiniz.</w:t>
      </w:r>
    </w:p>
    <w:p w14:paraId="0D8E9002"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8. KİŞİSEL VERİLERİN İŞLENMESİNDE UYULACAK TEMEL KURALLAR</w:t>
      </w:r>
    </w:p>
    <w:p w14:paraId="3137561F"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 </w:t>
      </w:r>
      <w:r w:rsidRPr="00574B3F">
        <w:rPr>
          <w:rFonts w:ascii="Avenir Book" w:hAnsi="Avenir Book"/>
          <w:sz w:val="20"/>
          <w:szCs w:val="20"/>
        </w:rPr>
        <w:t>birimleri ve çalışanları ilgili kişilerin kişisel verilerini işlerken Gizlilik Politikası ve diğer kurumsal politikaların da üzerine inşa edildiği şu temel kurallara özen göstermeye dikkat edeceklerdir.</w:t>
      </w:r>
    </w:p>
    <w:p w14:paraId="32EFC259"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Hukuka ve dürüstlük kurallarına uygun olma: Oda</w:t>
      </w:r>
      <w:r w:rsidRPr="00574B3F">
        <w:rPr>
          <w:rFonts w:ascii="Avenir Book" w:eastAsia="Times New Roman" w:hAnsi="Avenir Book"/>
          <w:sz w:val="20"/>
          <w:szCs w:val="20"/>
        </w:rPr>
        <w:t> kendi topladığı veya diğer taraflarca kendisi ile paylaşılan kişisel verilerin Kanun'da belirtilen ilgili kişinin aydınlatılması, gerekli durumlarda verilerin işlenmesi için ilgili kişinin açık rızasının alınması gibi şartların yerine getirilip getirilmediğini kontrol eder ve sorgular. İlgili kişilerin aydınlatılması, açık rızalarının alınması veya bilgi için yaptıkları başvurulara cevap verirken dürüstlük kurallarına uygun bir şekilde davranır.</w:t>
      </w:r>
    </w:p>
    <w:p w14:paraId="32FF9711"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lastRenderedPageBreak/>
        <w:t>Doğru ve gerektiğinde güncel olma: Oda</w:t>
      </w:r>
      <w:r w:rsidRPr="00574B3F">
        <w:rPr>
          <w:rFonts w:ascii="Avenir Book" w:eastAsia="Times New Roman" w:hAnsi="Avenir Book"/>
          <w:sz w:val="20"/>
          <w:szCs w:val="20"/>
        </w:rPr>
        <w:t> işlediği ve veri tabanlarında tuttuğu kişisel verilerin kontrol mekanizmaları elverdiği oranda doğru bilgiler içerdiğinden emin olmaya çalışır. Mümkün olduğu kadar verileri güncel tutmaya özen gösterir. Veri kaynaklarını doğru bilgi paylaşmaya ve değişikliklerde güncelleme yapmaya teşvik eder. Verilerin toplanması aşamasında doğru ve güncel olduklarını kontrol etmeye dikkat eder.</w:t>
      </w:r>
    </w:p>
    <w:p w14:paraId="12532CA3"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Belirli, açık ve meşru amaçlar için işlenme: Oda</w:t>
      </w:r>
      <w:r w:rsidRPr="00574B3F">
        <w:rPr>
          <w:rFonts w:ascii="Avenir Book" w:eastAsia="Times New Roman" w:hAnsi="Avenir Book"/>
          <w:sz w:val="20"/>
          <w:szCs w:val="20"/>
        </w:rPr>
        <w:t>, kişisel verileri ancak bu Gizlilik Politikasında belirlenen belirli, açık ve meşru amaçlarla işler.</w:t>
      </w:r>
    </w:p>
    <w:p w14:paraId="1BE42B4E"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İşlendikleri amaçla bağlantılı, sınırlı ve ölçülü olma: Oda</w:t>
      </w:r>
      <w:r w:rsidRPr="00574B3F">
        <w:rPr>
          <w:rFonts w:ascii="Avenir Book" w:eastAsia="Times New Roman" w:hAnsi="Avenir Book"/>
          <w:sz w:val="20"/>
          <w:szCs w:val="20"/>
        </w:rPr>
        <w:t>, kişisel verileri işlendikleri amacın sınırları dışında başka bir amaç için işlememeye, böyle bir ihtiyaç doğduğunda ilgili kişinin aydınlatılması ve gerektiğinde açık rızasının alınmasına özen gösterir. Verileri sadece işlendikleri amaçla sınırlı ve hizmetin gerektirdiği ölçüde kullanır. İş amaçları dışında verileri işlemez, kullanmaz ve kullandırtmaz. Kişisel verilerin başka bir amaçla işlenmesi gerektiğinde </w:t>
      </w:r>
      <w:r w:rsidRPr="00574B3F">
        <w:rPr>
          <w:rStyle w:val="Gl"/>
          <w:rFonts w:ascii="Avenir Book" w:eastAsia="Times New Roman" w:hAnsi="Avenir Book"/>
          <w:sz w:val="20"/>
          <w:szCs w:val="20"/>
        </w:rPr>
        <w:t>Komite</w:t>
      </w:r>
      <w:r w:rsidRPr="00574B3F">
        <w:rPr>
          <w:rFonts w:ascii="Avenir Book" w:eastAsia="Times New Roman" w:hAnsi="Avenir Book"/>
          <w:sz w:val="20"/>
          <w:szCs w:val="20"/>
        </w:rPr>
        <w:t> gözetiminde ve onayı ile ilgili uyum araçlarında ve kontrol araçlarında düzeltmelerin yapılması sağlanır.</w:t>
      </w:r>
    </w:p>
    <w:p w14:paraId="1B5E0AC2"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Süreyle Bağlılık: Oda</w:t>
      </w:r>
      <w:r w:rsidRPr="00574B3F">
        <w:rPr>
          <w:rFonts w:ascii="Avenir Book" w:eastAsia="Times New Roman" w:hAnsi="Avenir Book"/>
          <w:sz w:val="20"/>
          <w:szCs w:val="20"/>
        </w:rPr>
        <w:t>, kişisel verileri ilgili mevzuatta öngörülen veya işlendikleri amaç için gerekli olan süre kadar muhafaza etmeye özen gösterir. Sözleşmeden kaynaklı kişisel verileri ilgili Kanunlardaki ihtilaf çıkma süreleri, ticaret ve vergi hukukunun gereklilikleri kadar bünyesinde muhafaza eder. Buna karşın bu amaçlar ortadan kalktığında </w:t>
      </w:r>
      <w:r w:rsidRPr="00574B3F">
        <w:rPr>
          <w:rStyle w:val="Gl"/>
          <w:rFonts w:ascii="Avenir Book" w:eastAsia="Times New Roman" w:hAnsi="Avenir Book"/>
          <w:sz w:val="20"/>
          <w:szCs w:val="20"/>
        </w:rPr>
        <w:t>Oda</w:t>
      </w:r>
      <w:r w:rsidRPr="00574B3F">
        <w:rPr>
          <w:rFonts w:ascii="Avenir Book" w:eastAsia="Times New Roman" w:hAnsi="Avenir Book"/>
          <w:sz w:val="20"/>
          <w:szCs w:val="20"/>
        </w:rPr>
        <w:t> kişisel veriyi siler ya da anonimleştirir. Hangi kategorideki verilerin ne kadar süre muhafaza edileceği Kişisel Veri Envanterinde belirlenmiştir.</w:t>
      </w:r>
    </w:p>
    <w:p w14:paraId="01CF6988"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Veri Azaltma: Oda</w:t>
      </w:r>
      <w:r w:rsidRPr="00574B3F">
        <w:rPr>
          <w:rFonts w:ascii="Avenir Book" w:eastAsia="Times New Roman" w:hAnsi="Avenir Book"/>
          <w:sz w:val="20"/>
          <w:szCs w:val="20"/>
        </w:rPr>
        <w:t>, birimleri ve çalışanları yasaların ve ilgili mevzuatın zorunlu kıldığı kapsam ve süreler dışında, ancak işleme amacının gerektirdiği miktarda, amaçla ilgili kategorilerdeki verileri toplar ve gerekli olduğu sürece sistemlerinde işlemeye özen gösterir.</w:t>
      </w:r>
    </w:p>
    <w:p w14:paraId="0D102A9A"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Silme ve İmha Etme: Oda</w:t>
      </w:r>
      <w:r w:rsidRPr="00574B3F">
        <w:rPr>
          <w:rFonts w:ascii="Avenir Book" w:eastAsia="Times New Roman" w:hAnsi="Avenir Book"/>
          <w:sz w:val="20"/>
          <w:szCs w:val="20"/>
        </w:rPr>
        <w:t> işlemekte olduğu kişisel verileri bağlı olduğu yasalar, sosyal güvenlik, borçlar, vergi ve ticaret hukuku gibi ilgili alan mevzuatında öngörülen sürelerle sınırlı ve/veya işleme amacının gerekli kıldığı süreler boyunca saklar. Bu sürelerin sona ermesi durumunda ise </w:t>
      </w:r>
      <w:r w:rsidRPr="00574B3F">
        <w:rPr>
          <w:rFonts w:ascii="Avenir Book" w:eastAsia="Times New Roman" w:hAnsi="Avenir Book"/>
          <w:i/>
          <w:iCs/>
          <w:sz w:val="20"/>
          <w:szCs w:val="20"/>
        </w:rPr>
        <w:t>Kişisel Veri Saklama, Silme, İmha ve Aktarma Politikasına uygun olarak ve </w:t>
      </w:r>
      <w:r w:rsidRPr="00574B3F">
        <w:rPr>
          <w:rStyle w:val="Gl"/>
          <w:rFonts w:ascii="Avenir Book" w:eastAsia="Times New Roman" w:hAnsi="Avenir Book"/>
          <w:sz w:val="20"/>
          <w:szCs w:val="20"/>
        </w:rPr>
        <w:t>Komite</w:t>
      </w:r>
      <w:r w:rsidRPr="00574B3F">
        <w:rPr>
          <w:rFonts w:ascii="Avenir Book" w:eastAsia="Times New Roman" w:hAnsi="Avenir Book"/>
          <w:i/>
          <w:iCs/>
          <w:sz w:val="20"/>
          <w:szCs w:val="20"/>
        </w:rPr>
        <w:t> izni ve gözetiminde süresi dolan kişisel verileri </w:t>
      </w:r>
      <w:r w:rsidRPr="00574B3F">
        <w:rPr>
          <w:rFonts w:ascii="Avenir Book" w:eastAsia="Times New Roman" w:hAnsi="Avenir Book"/>
          <w:sz w:val="20"/>
          <w:szCs w:val="20"/>
        </w:rPr>
        <w:t>siler, yok eder veya anonim hale getirir.</w:t>
      </w:r>
    </w:p>
    <w:p w14:paraId="403EFF29" w14:textId="77777777" w:rsidR="0043495A" w:rsidRPr="00574B3F" w:rsidRDefault="005E7084" w:rsidP="00574B3F">
      <w:pPr>
        <w:numPr>
          <w:ilvl w:val="0"/>
          <w:numId w:val="4"/>
        </w:numPr>
        <w:spacing w:before="100" w:beforeAutospacing="1" w:after="100" w:afterAutospacing="1"/>
        <w:jc w:val="both"/>
        <w:rPr>
          <w:rFonts w:ascii="Avenir Book" w:eastAsia="Times New Roman" w:hAnsi="Avenir Book"/>
          <w:sz w:val="20"/>
          <w:szCs w:val="20"/>
        </w:rPr>
      </w:pPr>
      <w:r w:rsidRPr="00574B3F">
        <w:rPr>
          <w:rStyle w:val="Gl"/>
          <w:rFonts w:ascii="Avenir Book" w:eastAsia="Times New Roman" w:hAnsi="Avenir Book"/>
          <w:sz w:val="20"/>
          <w:szCs w:val="20"/>
        </w:rPr>
        <w:t>Gizlilik ve Veri Güvenliği:</w:t>
      </w:r>
      <w:r w:rsidRPr="00574B3F">
        <w:rPr>
          <w:rFonts w:ascii="Avenir Book" w:eastAsia="Times New Roman" w:hAnsi="Avenir Book"/>
          <w:sz w:val="20"/>
          <w:szCs w:val="20"/>
        </w:rPr>
        <w:t> </w:t>
      </w:r>
      <w:r w:rsidRPr="00574B3F">
        <w:rPr>
          <w:rStyle w:val="Gl"/>
          <w:rFonts w:ascii="Avenir Book" w:eastAsia="Times New Roman" w:hAnsi="Avenir Book"/>
          <w:sz w:val="20"/>
          <w:szCs w:val="20"/>
        </w:rPr>
        <w:t>Oda</w:t>
      </w:r>
      <w:r w:rsidRPr="00574B3F">
        <w:rPr>
          <w:rFonts w:ascii="Avenir Book" w:eastAsia="Times New Roman" w:hAnsi="Avenir Book"/>
          <w:sz w:val="20"/>
          <w:szCs w:val="20"/>
        </w:rPr>
        <w:t> kişisel verilerin işlenmesi, aktarılması ve saklanması süreçlerinin tamamında genel gizlilik kurallarına ve veri güvenliğini sağlanmasına özen gösterir, bu amaçla oluşturulan politika belgelerine ve kurallara uygun işlem yapılır. Ölçülü olmak kaydıyla gerekli ve yeterli idari ve teknik önlemleri alır.</w:t>
      </w:r>
    </w:p>
    <w:p w14:paraId="4BCF8E9E"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9. KİŞİSEL VERİLERİN AKTARILMASI</w:t>
      </w:r>
    </w:p>
    <w:p w14:paraId="749F1FEF"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Style w:val="Gl"/>
          <w:rFonts w:ascii="Avenir Book" w:hAnsi="Avenir Book"/>
          <w:i/>
          <w:iCs/>
          <w:sz w:val="20"/>
          <w:szCs w:val="20"/>
        </w:rPr>
        <w:t> </w:t>
      </w:r>
      <w:r w:rsidRPr="00574B3F">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1798FA2E"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ile güvence altına almaktayız.</w:t>
      </w:r>
    </w:p>
    <w:p w14:paraId="62C26EFB"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9.1. Yurt içi Aktarımlar</w:t>
      </w:r>
    </w:p>
    <w:p w14:paraId="58287CD5"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Kişisel verileri aşağıda belirtilen yurt içinde yerleşik veri sorumlusu ve veri işleyen statüsündeki taraflarla paylaşıyoruz.</w:t>
      </w:r>
    </w:p>
    <w:p w14:paraId="2449D591" w14:textId="77777777" w:rsidR="0043495A" w:rsidRPr="00574B3F" w:rsidRDefault="005E7084" w:rsidP="00574B3F">
      <w:pPr>
        <w:pStyle w:val="NormalWeb"/>
        <w:rPr>
          <w:rFonts w:ascii="Avenir Book" w:hAnsi="Avenir Book"/>
          <w:sz w:val="20"/>
          <w:szCs w:val="20"/>
        </w:rPr>
      </w:pPr>
      <w:r w:rsidRPr="00574B3F">
        <w:rPr>
          <w:rFonts w:ascii="Avenir Book" w:hAnsi="Avenir Book"/>
          <w:sz w:val="20"/>
          <w:szCs w:val="20"/>
        </w:rPr>
        <w:t>1- Kargo Şirketleri ile İş Faaliyetlerinin Yürütülmesi / Denetimi, İletişim Faaliyetlerinin Yürütülmesi, Kamuoyunu Bilgilendirmek, Yasal ve Sözleşme Kaynaklı Yükümlülükleri Yerine Getirmek amaçlarıyla,</w:t>
      </w:r>
      <w:r w:rsidRPr="00574B3F">
        <w:rPr>
          <w:rFonts w:ascii="Avenir Book" w:hAnsi="Avenir Book"/>
          <w:sz w:val="20"/>
          <w:szCs w:val="20"/>
        </w:rPr>
        <w:br/>
      </w:r>
      <w:r w:rsidRPr="00574B3F">
        <w:rPr>
          <w:rFonts w:ascii="Avenir Book" w:hAnsi="Avenir Book"/>
          <w:sz w:val="20"/>
          <w:szCs w:val="20"/>
        </w:rPr>
        <w:lastRenderedPageBreak/>
        <w:t>2- KVK Danışmanı ile İş Süreçlerinin İyileştirilmesine Yönelik Önerilerin Alınması ve Değerlendirilmesi, Hizmet Kalitesini Artırmak, Bilgi İşlemek amaçlarıyla,</w:t>
      </w:r>
      <w:r w:rsidRPr="00574B3F">
        <w:rPr>
          <w:rFonts w:ascii="Avenir Book" w:hAnsi="Avenir Book"/>
          <w:sz w:val="20"/>
          <w:szCs w:val="20"/>
        </w:rPr>
        <w:br/>
        <w:t>3- Kamu Kurumları ile İş Faaliyetlerinin Yürütülmesi / Denetimi, Yasal ve Sözleşme Kaynaklı Yükümlülükleri Yerine Getirmek, Kamu / Özel Sektörle Yapılan Yazışmaları Gerçekleştirmek, Yetkili Kişi, Kurum ve Kuruluşlara Bilgi Verilmesi, SGK Yükümlülüklerini Yerine Getirmek amaçlarıyla,</w:t>
      </w:r>
      <w:r w:rsidRPr="00574B3F">
        <w:rPr>
          <w:rFonts w:ascii="Avenir Book" w:hAnsi="Avenir Book"/>
          <w:sz w:val="20"/>
          <w:szCs w:val="20"/>
        </w:rPr>
        <w:br/>
        <w:t>4- Basın Kuruluşları ile İletişim Faaliyetlerinin Yürütülmesi, Basın Açıklamasında Bulunmak amaçlarıyla,</w:t>
      </w:r>
      <w:r w:rsidRPr="00574B3F">
        <w:rPr>
          <w:rFonts w:ascii="Avenir Book" w:hAnsi="Avenir Book"/>
          <w:sz w:val="20"/>
          <w:szCs w:val="20"/>
        </w:rPr>
        <w:br/>
        <w:t>5- Kamuoyu ile Faaliyetlerin Mevzuata Uygun Yürütülmesi, İletişim Faaliyetlerinin Yürütülmesi, Disiplin İşlemlerini Yürütmek, Uzaktan Danışma Hizmeti Vermek, Disiplin Cezalarını Duyurmak amaçlarıyla,</w:t>
      </w:r>
      <w:r w:rsidRPr="00574B3F">
        <w:rPr>
          <w:rFonts w:ascii="Avenir Book" w:hAnsi="Avenir Book"/>
          <w:sz w:val="20"/>
          <w:szCs w:val="20"/>
        </w:rPr>
        <w:br/>
        <w:t>6- Meslek Örgütleri ile İş Faaliyetlerinin Yürütülmesi / Denetimi, Yetkili Kişi, Kurum ve Kuruluşlara Bilgi Verilmesi, Bilgi Güncellemesi Yapmak, Nakil ve Silinme Talebine Yönelik İşlemleri Gerçekleştirmek amaçlarıyla,</w:t>
      </w:r>
      <w:r w:rsidRPr="00574B3F">
        <w:rPr>
          <w:rFonts w:ascii="Avenir Book" w:hAnsi="Avenir Book"/>
          <w:sz w:val="20"/>
          <w:szCs w:val="20"/>
        </w:rPr>
        <w:br/>
        <w:t>7- TÜRMOB ile Eğitim Faaliyetlerinin Yürütülmesi, Faaliyetlerin Mevzuata Uygun Yürütülmesi, İç Denetim/ Soruşturma / İstihbarat Faaliyetlerinin Yürütülmesi, Organizasyon ve Etkinlik Yönetimi, Saklama ve Arşiv Faaliyetlerinin Yürütülmesi, Yetkili Kişi, Kurum ve Kuruluşlara Bilgi Verilmesi, Finans ve Muhasebe İşlerinin Yürütülmesi, Meslek Kütüğü Tutmak amaçlarıyla,</w:t>
      </w:r>
      <w:r w:rsidRPr="00574B3F">
        <w:rPr>
          <w:rFonts w:ascii="Avenir Book" w:hAnsi="Avenir Book"/>
          <w:sz w:val="20"/>
          <w:szCs w:val="20"/>
        </w:rPr>
        <w:br/>
        <w:t>8- Yargı Mercileri ile Hukuk İşlerinin Takibi ve Yürütülmesi, Yetkili Kişi, Kurum ve Kuruluşlara Bilgi Verilmesi, Yasal ve Sözleşme Kaynaklı Yükümlülükleri Yerine Getirmek amaçlarıyla,</w:t>
      </w:r>
      <w:r w:rsidRPr="00574B3F">
        <w:rPr>
          <w:rFonts w:ascii="Avenir Book" w:hAnsi="Avenir Book"/>
          <w:sz w:val="20"/>
          <w:szCs w:val="20"/>
        </w:rPr>
        <w:br/>
        <w:t>9- Bankalar ile Çalışanlar İçin İş Akdi ve Mevzuattan Kaynaklı Yükümlülüklerin Yerine Getirilmesi, Ödemeleri Gerçekleştirmek, Ödeme İadeleri İşlemlerini Yönetmek, Finans ve Muhasebe İşlerinin Yürütülmesi, Mail Order Yoluyla Tahsilat Yapmak, Üye Aidat İşlemlerini Yürütmek amaçlarıyla,</w:t>
      </w:r>
      <w:r w:rsidRPr="00574B3F">
        <w:rPr>
          <w:rFonts w:ascii="Avenir Book" w:hAnsi="Avenir Book"/>
          <w:sz w:val="20"/>
          <w:szCs w:val="20"/>
        </w:rPr>
        <w:br/>
        <w:t>10- Bilişim Şirketleri ile İletişim Faaliyetlerinin Yürütülmesi, İnternet Sitelerini İşletmek, Hosting Hizmeti Almak, İş Faaliyetlerinin Yürütülmesi / Denetimi, Uzaktan Danışma Hizmeti Vermek, Teknik Destek Sağlamak, Finans ve Muhasebe İşlerinin Yürütülmesi, Muhasebe Kayıt ve İşlemlerini Yürütmek amaçlarıyla,</w:t>
      </w:r>
      <w:r w:rsidRPr="00574B3F">
        <w:rPr>
          <w:rFonts w:ascii="Avenir Book" w:hAnsi="Avenir Book"/>
          <w:sz w:val="20"/>
          <w:szCs w:val="20"/>
        </w:rPr>
        <w:br/>
        <w:t>11- Matbaalar ile Baskı ve Matbaa İşlemlerini Yürütmek, Kartvizit Bastırmak, İletişim Faaliyetlerinin Yürütülmesi, Süreli Yayınlar Yayınlamak amaçlarıyla,</w:t>
      </w:r>
      <w:r w:rsidRPr="00574B3F">
        <w:rPr>
          <w:rFonts w:ascii="Avenir Book" w:hAnsi="Avenir Book"/>
          <w:sz w:val="20"/>
          <w:szCs w:val="20"/>
        </w:rPr>
        <w:br/>
        <w:t>12- Anlaşmalı Kurumlar ile Çalışanlar İçin Yan Haklar ve Menfaatleri Süreçlerinin Yürütülmesi, Sosyal / Ekonomik Yarar Sağlamak amaçlarıyla,</w:t>
      </w:r>
      <w:r w:rsidRPr="00574B3F">
        <w:rPr>
          <w:rFonts w:ascii="Avenir Book" w:hAnsi="Avenir Book"/>
          <w:sz w:val="20"/>
          <w:szCs w:val="20"/>
        </w:rPr>
        <w:br/>
        <w:t>13- Tedarikçiler ile Mal / Hizmet Satın Alım Süreçlerinin Yürütülmesi, Mal ve Hizmet Tedariklerini Yönetmek amaçlarıyla,</w:t>
      </w:r>
      <w:r w:rsidRPr="00574B3F">
        <w:rPr>
          <w:rFonts w:ascii="Avenir Book" w:hAnsi="Avenir Book"/>
          <w:sz w:val="20"/>
          <w:szCs w:val="20"/>
        </w:rPr>
        <w:br/>
        <w:t>14- Turizm Acenteleri ile İş Faaliyetlerinin Yürütülmesi / Denetimi, Organizasyon ve Etkinlik Yönetimi, Ulaşım Sağlamak, Rezervasyonları Yürütmek amaçlarıyla,</w:t>
      </w:r>
      <w:r w:rsidRPr="00574B3F">
        <w:rPr>
          <w:rFonts w:ascii="Avenir Book" w:hAnsi="Avenir Book"/>
          <w:sz w:val="20"/>
          <w:szCs w:val="20"/>
        </w:rPr>
        <w:br/>
        <w:t>15- Telekomünikasyon Şirketleri ile İletişim Faaliyetlerinin Yürütülmesi, Kamuoyunu Bilgilendirmek, Toplu SMS / Elektronik Posta İşlerini Yürütmek, Duyuru Yapmak amaçlarıyla,</w:t>
      </w:r>
      <w:r w:rsidRPr="00574B3F">
        <w:rPr>
          <w:rFonts w:ascii="Avenir Book" w:hAnsi="Avenir Book"/>
          <w:sz w:val="20"/>
          <w:szCs w:val="20"/>
        </w:rPr>
        <w:br/>
        <w:t>16- Bilişim Firması ile İş Faaliyetlerinin Yürütülmesi / Denetimi, Teknik Destek Sağlamak amaçlarıyla,</w:t>
      </w:r>
      <w:r w:rsidRPr="00574B3F">
        <w:rPr>
          <w:rFonts w:ascii="Avenir Book" w:hAnsi="Avenir Book"/>
          <w:sz w:val="20"/>
          <w:szCs w:val="20"/>
        </w:rPr>
        <w:br/>
        <w:t>17- Sigorta Şirketleri ile Sözleşme Süreçlerinin Yürütülmesi, Sözleşme Hazırlamak, Sözleşme İmzalamak amaçlarıyla,</w:t>
      </w:r>
      <w:r w:rsidRPr="00574B3F">
        <w:rPr>
          <w:rFonts w:ascii="Avenir Book" w:hAnsi="Avenir Book"/>
          <w:sz w:val="20"/>
          <w:szCs w:val="20"/>
        </w:rPr>
        <w:br/>
        <w:t>18- Bilişim Şirketi: Toplu SMS ile İletişim Faaliyetlerinin Yürütülmesi, Toplu SMS / Elektronik Posta İşlerini Yürütmek amaçlarıyla,</w:t>
      </w:r>
      <w:r w:rsidRPr="00574B3F">
        <w:rPr>
          <w:rFonts w:ascii="Avenir Book" w:hAnsi="Avenir Book"/>
          <w:sz w:val="20"/>
          <w:szCs w:val="20"/>
        </w:rPr>
        <w:br/>
        <w:t>19- Telekominikasyon Şirketleri ile İş Faaliyetlerinin Yürütülmesi / Denetimi, Bilgi İşlemek, Elektronik Kanallar Üzerinden İletişim Kurmak, Online Dosya Saklamak ve Paylaşmak amaçlarıyla</w:t>
      </w:r>
    </w:p>
    <w:p w14:paraId="3F92DB84"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9.2. Yurt dışı Aktarımlar</w:t>
      </w:r>
    </w:p>
    <w:p w14:paraId="7FFC277F"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Style w:val="Gl"/>
          <w:rFonts w:ascii="Avenir Book" w:hAnsi="Avenir Book"/>
          <w:i/>
          <w:iCs/>
          <w:sz w:val="20"/>
          <w:szCs w:val="20"/>
        </w:rPr>
        <w:t> </w:t>
      </w:r>
      <w:r w:rsidRPr="00574B3F">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07843D75" w14:textId="77777777" w:rsidR="0043495A" w:rsidRPr="00574B3F" w:rsidRDefault="005E7084" w:rsidP="00574B3F">
      <w:pPr>
        <w:pStyle w:val="NormalWeb"/>
        <w:rPr>
          <w:rFonts w:ascii="Avenir Book" w:hAnsi="Avenir Book"/>
          <w:sz w:val="20"/>
          <w:szCs w:val="20"/>
        </w:rPr>
      </w:pPr>
      <w:r w:rsidRPr="00574B3F">
        <w:rPr>
          <w:rFonts w:ascii="Avenir Book" w:hAnsi="Avenir Book"/>
          <w:sz w:val="20"/>
          <w:szCs w:val="20"/>
        </w:rPr>
        <w:t>1- Eğitim Faaliyetlerinin Yürütülmesi, Online Yayın Yapmak, İnternet Sitesi Çerez Kayıtlarının İşlenmesi, Sosyal Etkinlikler Düzenlemek amaçlarıyla, ABD menşeli Youtube (Google) ile</w:t>
      </w:r>
      <w:r w:rsidRPr="00574B3F">
        <w:rPr>
          <w:rFonts w:ascii="Avenir Book" w:hAnsi="Avenir Book"/>
          <w:sz w:val="20"/>
          <w:szCs w:val="20"/>
        </w:rPr>
        <w:br/>
      </w:r>
      <w:r w:rsidRPr="00574B3F">
        <w:rPr>
          <w:rFonts w:ascii="Avenir Book" w:hAnsi="Avenir Book"/>
          <w:sz w:val="20"/>
          <w:szCs w:val="20"/>
        </w:rPr>
        <w:lastRenderedPageBreak/>
        <w:t>2- İletişim Faaliyetlerinin Yürütülmesi, Elektronik Kanallar (Sosyal Medya) Üzerinden Tanıtım Yapmak amaçlarıyla, ABD menşeli Facebook (Meta) ile</w:t>
      </w:r>
      <w:r w:rsidRPr="00574B3F">
        <w:rPr>
          <w:rFonts w:ascii="Avenir Book" w:hAnsi="Avenir Book"/>
          <w:sz w:val="20"/>
          <w:szCs w:val="20"/>
        </w:rPr>
        <w:br/>
        <w:t>3- İş Faaliyetlerinin Yürütülmesi / Denetimi, Anlık Haberleşme Sağlamak, İnternet Sitesi Çerez Kayıtlarının İşlenmesi amaçlarıyla, ABD menşeli Whatsapp (Meta) ile</w:t>
      </w:r>
      <w:r w:rsidRPr="00574B3F">
        <w:rPr>
          <w:rFonts w:ascii="Avenir Book" w:hAnsi="Avenir Book"/>
          <w:sz w:val="20"/>
          <w:szCs w:val="20"/>
        </w:rPr>
        <w:br/>
        <w:t>4- Uzaktan Danışma Hizmeti Vermek, Teknik Destek Sağlamak amaçlarıyla, Almanya menşeli TeamViewer Germany GmbH ile</w:t>
      </w:r>
      <w:r w:rsidRPr="00574B3F">
        <w:rPr>
          <w:rFonts w:ascii="Avenir Book" w:hAnsi="Avenir Book"/>
          <w:sz w:val="20"/>
          <w:szCs w:val="20"/>
        </w:rPr>
        <w:br/>
        <w:t>5- İş Faaliyetlerinin Yürütülmesi / Denetimi, Uzaktan Danışma Hizmeti Vermek, Teknik Destek Sağlamak amaçlarıyla, Almanya menşeli AnyDesk Software GmbH ile</w:t>
      </w:r>
      <w:r w:rsidRPr="00574B3F">
        <w:rPr>
          <w:rFonts w:ascii="Avenir Book" w:hAnsi="Avenir Book"/>
          <w:sz w:val="20"/>
          <w:szCs w:val="20"/>
        </w:rPr>
        <w:br/>
        <w:t>6- İş Faaliyetlerinin Yürütülmesi / Denetimi, Eğitim Vermek ve Almak, Elektronik Kanallar Üzerinden İletişim Kurmak, Toplantı Düzenlemek amaçlarıyla, ABD menşeli Zoom Video Communications Inc. ile</w:t>
      </w:r>
      <w:r w:rsidRPr="00574B3F">
        <w:rPr>
          <w:rFonts w:ascii="Avenir Book" w:hAnsi="Avenir Book"/>
          <w:sz w:val="20"/>
          <w:szCs w:val="20"/>
        </w:rPr>
        <w:br/>
        <w:t>7- İş Faaliyetlerinin Yürütülmesi / Denetimi, Anlık Haberleşme Sağlamak, İletişim Faaliyetlerinin Yürütülmesi, Elektronik Kanallar (Sosyal Medya) Üzerinden Tanıtım Yapmak amaçlarıyla, ABD menşeli Twitter ile</w:t>
      </w:r>
      <w:r w:rsidRPr="00574B3F">
        <w:rPr>
          <w:rFonts w:ascii="Avenir Book" w:hAnsi="Avenir Book"/>
          <w:sz w:val="20"/>
          <w:szCs w:val="20"/>
        </w:rPr>
        <w:br/>
        <w:t>8- İletişim Faaliyetlerinin Yürütülmesi, İnternet Sitesi Çerez Kayıtlarının İşlenmesi amaçlarıyla, ABD menşeli Google (Çerez) ile</w:t>
      </w:r>
    </w:p>
    <w:p w14:paraId="773670F7"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Her bir hizmet sağlayıcının kendi gizlilik politikalarına şu bağlantılardan ulaşabilirsiniz:</w:t>
      </w:r>
    </w:p>
    <w:p w14:paraId="7E98AE29" w14:textId="77777777" w:rsidR="0043495A" w:rsidRPr="00574B3F" w:rsidRDefault="005E7084" w:rsidP="00574B3F">
      <w:pPr>
        <w:pStyle w:val="NormalWeb"/>
        <w:rPr>
          <w:rFonts w:ascii="Avenir Book" w:hAnsi="Avenir Book"/>
          <w:sz w:val="20"/>
          <w:szCs w:val="20"/>
        </w:rPr>
      </w:pPr>
      <w:r w:rsidRPr="00574B3F">
        <w:rPr>
          <w:rFonts w:ascii="Avenir Book" w:hAnsi="Avenir Book"/>
          <w:sz w:val="20"/>
          <w:szCs w:val="20"/>
        </w:rPr>
        <w:t xml:space="preserve">1- Youtube (Google) </w:t>
      </w:r>
      <w:hyperlink r:id="rId5"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2- Facebook (Meta) </w:t>
      </w:r>
      <w:hyperlink r:id="rId6"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3- Whatsapp (Meta) </w:t>
      </w:r>
      <w:hyperlink r:id="rId7"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4- TeamViewer Germany GmbH </w:t>
      </w:r>
      <w:hyperlink r:id="rId8"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5- AnyDesk Software GmbH </w:t>
      </w:r>
      <w:hyperlink r:id="rId9"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6- Zoom Video Communications Inc. </w:t>
      </w:r>
      <w:hyperlink r:id="rId10"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7- Twitter </w:t>
      </w:r>
      <w:hyperlink r:id="rId11" w:history="1">
        <w:r w:rsidRPr="00574B3F">
          <w:rPr>
            <w:rStyle w:val="Kpr"/>
            <w:rFonts w:ascii="Avenir Book" w:hAnsi="Avenir Book"/>
            <w:sz w:val="20"/>
            <w:szCs w:val="20"/>
          </w:rPr>
          <w:t>Gizlilik Politikası</w:t>
        </w:r>
      </w:hyperlink>
      <w:r w:rsidRPr="00574B3F">
        <w:rPr>
          <w:rFonts w:ascii="Avenir Book" w:hAnsi="Avenir Book"/>
          <w:sz w:val="20"/>
          <w:szCs w:val="20"/>
        </w:rPr>
        <w:br/>
        <w:t xml:space="preserve">8- Google (Çerez) </w:t>
      </w:r>
      <w:hyperlink r:id="rId12" w:history="1">
        <w:r w:rsidRPr="00574B3F">
          <w:rPr>
            <w:rStyle w:val="Kpr"/>
            <w:rFonts w:ascii="Avenir Book" w:hAnsi="Avenir Book"/>
            <w:sz w:val="20"/>
            <w:szCs w:val="20"/>
          </w:rPr>
          <w:t>Gizlilik Politikası</w:t>
        </w:r>
      </w:hyperlink>
    </w:p>
    <w:p w14:paraId="425E539B"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10. DENETİM, BAŞVURULAR VE VERİ İHLAL BİLDİRİMLERİ</w:t>
      </w:r>
    </w:p>
    <w:p w14:paraId="37BA2CC3"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kişisel verilerin korunması konusunda gerekli iç ve dış denetimleri yaptırabilmektedir.</w:t>
      </w:r>
    </w:p>
    <w:p w14:paraId="7C540B4E"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İlgili kişilerin yaptığı başvurular en geç 30 gün içerisinde, </w:t>
      </w:r>
      <w:r w:rsidRPr="00574B3F">
        <w:rPr>
          <w:rStyle w:val="Gl"/>
          <w:rFonts w:ascii="Avenir Book" w:hAnsi="Avenir Book"/>
          <w:sz w:val="20"/>
          <w:szCs w:val="20"/>
        </w:rPr>
        <w:t>Komite</w:t>
      </w:r>
      <w:r w:rsidRPr="00574B3F">
        <w:rPr>
          <w:rFonts w:ascii="Avenir Book" w:hAnsi="Avenir Book"/>
          <w:sz w:val="20"/>
          <w:szCs w:val="20"/>
        </w:rPr>
        <w:t> tarafından ilgili birimin de görüşü alınarak cevaplanır.</w:t>
      </w:r>
    </w:p>
    <w:p w14:paraId="3F42A0B4"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Oda</w:t>
      </w:r>
      <w:r w:rsidRPr="00574B3F">
        <w:rPr>
          <w:rFonts w:ascii="Avenir Book" w:hAnsi="Avenir Book"/>
          <w:sz w:val="20"/>
          <w:szCs w:val="20"/>
        </w:rPr>
        <w:t> kişisel verilerle ilgili herhangi bir ihlal olduğu kendisine bildirildiğinde, bu durumun öğrenildiği tarihten itibaren gecikmeksizin ve en geç 72 saat içinde KVK Kuruluna bildirimde bulunulur. İlgili tarafları ve kişileri de aynı şekilde bilgilendirir.</w:t>
      </w:r>
    </w:p>
    <w:p w14:paraId="7A1BEC7C"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11. GÜNCELLEME</w:t>
      </w:r>
    </w:p>
    <w:p w14:paraId="1C4C3BBF" w14:textId="77777777" w:rsidR="0043495A" w:rsidRPr="00574B3F" w:rsidRDefault="005E7084" w:rsidP="00574B3F">
      <w:pPr>
        <w:pStyle w:val="NormalWeb"/>
        <w:jc w:val="both"/>
        <w:rPr>
          <w:rFonts w:ascii="Avenir Book" w:hAnsi="Avenir Book"/>
          <w:sz w:val="20"/>
          <w:szCs w:val="20"/>
        </w:rPr>
      </w:pPr>
      <w:r w:rsidRPr="00574B3F">
        <w:rPr>
          <w:rFonts w:ascii="Avenir Book" w:hAnsi="Avenir Book"/>
          <w:sz w:val="20"/>
          <w:szCs w:val="20"/>
        </w:rPr>
        <w:t>İş bu politika belgesi, </w:t>
      </w:r>
      <w:r w:rsidRPr="00574B3F">
        <w:rPr>
          <w:rStyle w:val="Gl"/>
          <w:rFonts w:ascii="Avenir Book" w:hAnsi="Avenir Book"/>
          <w:sz w:val="20"/>
          <w:szCs w:val="20"/>
        </w:rPr>
        <w:t>Oda</w:t>
      </w:r>
      <w:r w:rsidRPr="00574B3F">
        <w:rPr>
          <w:rFonts w:ascii="Avenir Book" w:hAnsi="Avenir Book"/>
          <w:sz w:val="20"/>
          <w:szCs w:val="20"/>
        </w:rPr>
        <w:t> kişisel veri işleme şartları, araçları, amaçları ile kapsamı değiştiğinde ve kişisel verilerin paylaşıldığı tarafların değişmesi durumlarında güncellenir. Her bir maddede yapılan güncellemeler ayrı bir tabloda tutulur.</w:t>
      </w:r>
    </w:p>
    <w:p w14:paraId="339CDB0A" w14:textId="77777777" w:rsidR="0043495A" w:rsidRPr="00574B3F" w:rsidRDefault="005E7084" w:rsidP="00574B3F">
      <w:pPr>
        <w:pStyle w:val="Balk4"/>
        <w:jc w:val="both"/>
        <w:rPr>
          <w:rFonts w:ascii="Avenir Book" w:eastAsia="Times New Roman" w:hAnsi="Avenir Book"/>
          <w:sz w:val="20"/>
          <w:szCs w:val="20"/>
        </w:rPr>
      </w:pPr>
      <w:r w:rsidRPr="00574B3F">
        <w:rPr>
          <w:rStyle w:val="Gl"/>
          <w:rFonts w:ascii="Avenir Book" w:eastAsia="Times New Roman" w:hAnsi="Avenir Book"/>
          <w:b/>
          <w:bCs/>
          <w:sz w:val="20"/>
          <w:szCs w:val="20"/>
        </w:rPr>
        <w:t>12. İLGİLİ ARAÇLAR VE KAYNAKLAR</w:t>
      </w:r>
    </w:p>
    <w:p w14:paraId="238BE181"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12.1 İlgili Kontrol ve Güvence Araçları</w:t>
      </w:r>
    </w:p>
    <w:p w14:paraId="4856E7A8"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Bilgi Güvenliği Politikası</w:t>
      </w:r>
    </w:p>
    <w:p w14:paraId="4901F10C"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 Saklama, Aktarma, Silme ve İmha Politikası</w:t>
      </w:r>
    </w:p>
    <w:p w14:paraId="6A892B1B"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lastRenderedPageBreak/>
        <w:t>Mobil Cihaz Yönetim Politikası (MCY)</w:t>
      </w:r>
    </w:p>
    <w:p w14:paraId="2B478B2B"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Temiz Masa Temiz Ekran Politikası</w:t>
      </w:r>
    </w:p>
    <w:p w14:paraId="72B2BAB9"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Özel Nitelikli Veriler Politikası</w:t>
      </w:r>
    </w:p>
    <w:p w14:paraId="4DB23DB2"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Veri Sahibi Başvuruları Yönergesi</w:t>
      </w:r>
    </w:p>
    <w:p w14:paraId="49F5C47C"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Çerez Politikası</w:t>
      </w:r>
    </w:p>
    <w:p w14:paraId="747F9552"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Katmanlı Aydınlatma ve Aydınlatma Metinleri</w:t>
      </w:r>
    </w:p>
    <w:p w14:paraId="5D90678B"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Kişisel Veri Envanteri</w:t>
      </w:r>
    </w:p>
    <w:p w14:paraId="07E129F9"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Veri Aktarım Sözleşmeleri</w:t>
      </w:r>
    </w:p>
    <w:p w14:paraId="6413ED34" w14:textId="77777777" w:rsidR="0043495A" w:rsidRPr="00574B3F" w:rsidRDefault="005E7084" w:rsidP="00574B3F">
      <w:pPr>
        <w:numPr>
          <w:ilvl w:val="0"/>
          <w:numId w:val="5"/>
        </w:numPr>
        <w:spacing w:before="100" w:beforeAutospacing="1" w:after="100" w:afterAutospacing="1"/>
        <w:jc w:val="both"/>
        <w:rPr>
          <w:rFonts w:ascii="Avenir Book" w:eastAsia="Times New Roman" w:hAnsi="Avenir Book"/>
          <w:sz w:val="20"/>
          <w:szCs w:val="20"/>
        </w:rPr>
      </w:pPr>
      <w:r w:rsidRPr="00574B3F">
        <w:rPr>
          <w:rFonts w:ascii="Avenir Book" w:eastAsia="Times New Roman" w:hAnsi="Avenir Book"/>
          <w:sz w:val="20"/>
          <w:szCs w:val="20"/>
        </w:rPr>
        <w:t>Veri İşleme Sözleşmeleri</w:t>
      </w:r>
    </w:p>
    <w:p w14:paraId="6B7FC31F" w14:textId="77777777" w:rsidR="0043495A" w:rsidRPr="00574B3F" w:rsidRDefault="005E7084" w:rsidP="00574B3F">
      <w:pPr>
        <w:pStyle w:val="NormalWeb"/>
        <w:jc w:val="both"/>
        <w:rPr>
          <w:rFonts w:ascii="Avenir Book" w:hAnsi="Avenir Book"/>
          <w:sz w:val="20"/>
          <w:szCs w:val="20"/>
        </w:rPr>
      </w:pPr>
      <w:r w:rsidRPr="00574B3F">
        <w:rPr>
          <w:rStyle w:val="Gl"/>
          <w:rFonts w:ascii="Avenir Book" w:hAnsi="Avenir Book"/>
          <w:sz w:val="20"/>
          <w:szCs w:val="20"/>
        </w:rPr>
        <w:t>12.2 Dış Kaynaklar</w:t>
      </w:r>
    </w:p>
    <w:p w14:paraId="1F6D774C"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3" w:history="1">
        <w:r w:rsidR="005E7084" w:rsidRPr="00574B3F">
          <w:rPr>
            <w:rStyle w:val="Kpr"/>
            <w:rFonts w:ascii="Avenir Book" w:eastAsia="Times New Roman" w:hAnsi="Avenir Book"/>
            <w:i/>
            <w:iCs/>
            <w:sz w:val="20"/>
            <w:szCs w:val="20"/>
          </w:rPr>
          <w:t>6698 sayılı Kişisel Verilerin Korunması Kanunu</w:t>
        </w:r>
      </w:hyperlink>
    </w:p>
    <w:p w14:paraId="45865BFA"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4" w:history="1">
        <w:r w:rsidR="005E7084" w:rsidRPr="00574B3F">
          <w:rPr>
            <w:rStyle w:val="Kpr"/>
            <w:rFonts w:ascii="Avenir Book" w:eastAsia="Times New Roman" w:hAnsi="Avenir Book"/>
            <w:i/>
            <w:iCs/>
            <w:sz w:val="20"/>
            <w:szCs w:val="20"/>
          </w:rPr>
          <w:t>KVKK Kişisel Verilerin Korunması Kanununa İlişkin Uygulama Rehberi</w:t>
        </w:r>
      </w:hyperlink>
    </w:p>
    <w:p w14:paraId="4E835698"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5" w:history="1">
        <w:r w:rsidR="005E7084" w:rsidRPr="00574B3F">
          <w:rPr>
            <w:rStyle w:val="Kpr"/>
            <w:rFonts w:ascii="Avenir Book" w:eastAsia="Times New Roman" w:hAnsi="Avenir Book"/>
            <w:i/>
            <w:iCs/>
            <w:sz w:val="20"/>
            <w:szCs w:val="20"/>
          </w:rPr>
          <w:t>KVKK Kişisel Veri İhlal Bildirim Formu Kılavuzu</w:t>
        </w:r>
      </w:hyperlink>
    </w:p>
    <w:p w14:paraId="1F9DD7B8"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6" w:history="1">
        <w:r w:rsidR="005E7084" w:rsidRPr="00574B3F">
          <w:rPr>
            <w:rStyle w:val="Kpr"/>
            <w:rFonts w:ascii="Avenir Book" w:eastAsia="Times New Roman" w:hAnsi="Avenir Book"/>
            <w:i/>
            <w:iCs/>
            <w:sz w:val="20"/>
            <w:szCs w:val="20"/>
          </w:rPr>
          <w:t>KVKK Kişisel Veri Güvenliği Rehberi (Teknik ve İdari Tedbirler)</w:t>
        </w:r>
      </w:hyperlink>
    </w:p>
    <w:p w14:paraId="056960CD"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7" w:history="1">
        <w:r w:rsidR="005E7084" w:rsidRPr="00574B3F">
          <w:rPr>
            <w:rStyle w:val="Kpr"/>
            <w:rFonts w:ascii="Avenir Book" w:eastAsia="Times New Roman" w:hAnsi="Avenir Book"/>
            <w:i/>
            <w:iCs/>
            <w:sz w:val="20"/>
            <w:szCs w:val="20"/>
          </w:rPr>
          <w:t>Biyometrik Verilerin İşlenmesinde Dikkat Edilmesi Gereken Hususlara İlişkin Rehber</w:t>
        </w:r>
      </w:hyperlink>
    </w:p>
    <w:p w14:paraId="36B3395E" w14:textId="77777777" w:rsidR="0043495A" w:rsidRPr="00574B3F" w:rsidRDefault="00AF4585" w:rsidP="00574B3F">
      <w:pPr>
        <w:numPr>
          <w:ilvl w:val="0"/>
          <w:numId w:val="6"/>
        </w:numPr>
        <w:spacing w:before="100" w:beforeAutospacing="1" w:after="100" w:afterAutospacing="1"/>
        <w:jc w:val="both"/>
        <w:rPr>
          <w:rFonts w:ascii="Avenir Book" w:eastAsia="Times New Roman" w:hAnsi="Avenir Book"/>
          <w:sz w:val="20"/>
          <w:szCs w:val="20"/>
        </w:rPr>
      </w:pPr>
      <w:hyperlink r:id="rId18" w:history="1">
        <w:r w:rsidR="005E7084" w:rsidRPr="00574B3F">
          <w:rPr>
            <w:rStyle w:val="Kpr"/>
            <w:rFonts w:ascii="Avenir Book" w:eastAsia="Times New Roman" w:hAnsi="Avenir Book"/>
            <w:i/>
            <w:iCs/>
            <w:sz w:val="20"/>
            <w:szCs w:val="20"/>
          </w:rPr>
          <w:t>Yapay Zeka Alanında Kişisel Verilerin Korunmasına Dair Tavsiyeler </w:t>
        </w:r>
      </w:hyperlink>
    </w:p>
    <w:p w14:paraId="14AC9B06" w14:textId="77777777" w:rsidR="005E7084" w:rsidRPr="00574B3F" w:rsidRDefault="005E7084" w:rsidP="00574B3F">
      <w:pPr>
        <w:pStyle w:val="NormalWeb"/>
        <w:jc w:val="both"/>
        <w:rPr>
          <w:rFonts w:ascii="Avenir Book" w:hAnsi="Avenir Book"/>
          <w:sz w:val="20"/>
          <w:szCs w:val="20"/>
        </w:rPr>
      </w:pPr>
      <w:r w:rsidRPr="00574B3F">
        <w:rPr>
          <w:rFonts w:ascii="Avenir Book" w:hAnsi="Avenir Book"/>
          <w:sz w:val="20"/>
          <w:szCs w:val="20"/>
        </w:rPr>
        <w:t>Daha fazla bilgi için </w:t>
      </w:r>
      <w:r w:rsidRPr="00574B3F">
        <w:rPr>
          <w:rStyle w:val="Gl"/>
          <w:rFonts w:ascii="Avenir Book" w:hAnsi="Avenir Book"/>
          <w:sz w:val="20"/>
          <w:szCs w:val="20"/>
        </w:rPr>
        <w:t>Komite</w:t>
      </w:r>
      <w:r w:rsidRPr="00574B3F">
        <w:rPr>
          <w:rFonts w:ascii="Avenir Book" w:hAnsi="Avenir Book"/>
          <w:sz w:val="20"/>
          <w:szCs w:val="20"/>
        </w:rPr>
        <w:t> ile temas kurabilirsiniz.</w:t>
      </w:r>
    </w:p>
    <w:sectPr w:rsidR="005E7084" w:rsidRPr="0057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713"/>
    <w:multiLevelType w:val="multilevel"/>
    <w:tmpl w:val="6BB2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F0795"/>
    <w:multiLevelType w:val="multilevel"/>
    <w:tmpl w:val="237C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0425F"/>
    <w:multiLevelType w:val="multilevel"/>
    <w:tmpl w:val="0D26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205FC"/>
    <w:multiLevelType w:val="multilevel"/>
    <w:tmpl w:val="8D8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85E4C"/>
    <w:multiLevelType w:val="multilevel"/>
    <w:tmpl w:val="AD647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63873"/>
    <w:multiLevelType w:val="multilevel"/>
    <w:tmpl w:val="A558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3F"/>
    <w:rsid w:val="0043495A"/>
    <w:rsid w:val="00574B3F"/>
    <w:rsid w:val="005E7084"/>
    <w:rsid w:val="00AF4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5EDD0F"/>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viewer.com/en/trust-center/" TargetMode="External"/><Relationship Id="rId13" Type="http://schemas.openxmlformats.org/officeDocument/2006/relationships/hyperlink" Target="https://www.mevzuat.gov.tr/MevzuatMetin/1.5.6698.pdf" TargetMode="External"/><Relationship Id="rId18" Type="http://schemas.openxmlformats.org/officeDocument/2006/relationships/hyperlink" Target="https://www.kvkk.gov.tr/SharedFolderServer/CMSFiles/25a1162f-0e61-4a43-98d0-3e7d057ac31a.pdf" TargetMode="External"/><Relationship Id="rId3" Type="http://schemas.openxmlformats.org/officeDocument/2006/relationships/settings" Target="settings.xml"/><Relationship Id="rId7" Type="http://schemas.openxmlformats.org/officeDocument/2006/relationships/hyperlink" Target="https://www.whatsapp.com/legal/updates/privacy-policy/?lang=tr" TargetMode="External"/><Relationship Id="rId12" Type="http://schemas.openxmlformats.org/officeDocument/2006/relationships/hyperlink" Target="https://policies.google.com/privacy?hl=tr" TargetMode="External"/><Relationship Id="rId17" Type="http://schemas.openxmlformats.org/officeDocument/2006/relationships/hyperlink" Target="https://www.kvkk.gov.tr/SharedFolderServer/CMSFiles/bd06f5f4-e8cc-487e-abe1-d32dc18e2d7e.pdf" TargetMode="External"/><Relationship Id="rId2" Type="http://schemas.openxmlformats.org/officeDocument/2006/relationships/styles" Target="styles.xml"/><Relationship Id="rId16" Type="http://schemas.openxmlformats.org/officeDocument/2006/relationships/hyperlink" Target="https://www.kvkk.gov.tr/SharedFolderServer/CMSFiles/7512d0d4-f345-41cb-bc5b-8d5cf125e3a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about/basics/privacy-principles" TargetMode="External"/><Relationship Id="rId11" Type="http://schemas.openxmlformats.org/officeDocument/2006/relationships/hyperlink" Target="https://help.twitter.com/tr/rules-and-policies/update-privacy-policy" TargetMode="External"/><Relationship Id="rId5" Type="http://schemas.openxmlformats.org/officeDocument/2006/relationships/hyperlink" Target="https://policies.google.com/privacy?hl=en-GB" TargetMode="External"/><Relationship Id="rId15" Type="http://schemas.openxmlformats.org/officeDocument/2006/relationships/hyperlink" Target="https://kvkk.gov.tr/SharedFolderServer/CMSFiles/369d954a-aaee-44ca-9ca6-105e8b4102f9.pdf" TargetMode="External"/><Relationship Id="rId10" Type="http://schemas.openxmlformats.org/officeDocument/2006/relationships/hyperlink" Target="https://explore.zoom.us/en/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ydesk.com/tr/gizlilik-bildirimi" TargetMode="External"/><Relationship Id="rId14" Type="http://schemas.openxmlformats.org/officeDocument/2006/relationships/hyperlink" Target="https://www.kvkk.gov.tr/SharedFolderServer/CMSFiles/41784a70-2bac-4e4a-830f-35c628468646.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5838</Words>
  <Characters>33279</Characters>
  <Application>Microsoft Office Word</Application>
  <DocSecurity>0</DocSecurity>
  <Lines>277</Lines>
  <Paragraphs>78</Paragraphs>
  <ScaleCrop>false</ScaleCrop>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POLİTİKASI</dc:title>
  <dc:subject/>
  <dc:creator>Microsoft Office User</dc:creator>
  <cp:keywords/>
  <dc:description/>
  <cp:lastModifiedBy>Microsoft Office User</cp:lastModifiedBy>
  <cp:revision>3</cp:revision>
  <dcterms:created xsi:type="dcterms:W3CDTF">2022-02-02T14:07:00Z</dcterms:created>
  <dcterms:modified xsi:type="dcterms:W3CDTF">2022-02-04T13:03:00Z</dcterms:modified>
</cp:coreProperties>
</file>